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58" w:rsidRDefault="00826958" w:rsidP="0022177B">
      <w:pPr>
        <w:pStyle w:val="INREVDate"/>
      </w:pPr>
      <w:bookmarkStart w:id="0" w:name="_GoBack"/>
      <w:bookmarkEnd w:id="0"/>
    </w:p>
    <w:p w:rsidR="00826958" w:rsidRPr="000833D6" w:rsidRDefault="00826958" w:rsidP="001A12DF">
      <w:pPr>
        <w:spacing w:line="276" w:lineRule="auto"/>
        <w:jc w:val="both"/>
        <w:rPr>
          <w:rFonts w:cs="Arial"/>
          <w:szCs w:val="20"/>
        </w:rPr>
      </w:pPr>
      <w:r w:rsidRPr="00D46F63">
        <w:rPr>
          <w:rFonts w:cs="Arial"/>
          <w:szCs w:val="20"/>
          <w:highlight w:val="yellow"/>
        </w:rPr>
        <w:t>[</w:t>
      </w:r>
      <w:r w:rsidR="00A81D8A" w:rsidRPr="00D46F63">
        <w:rPr>
          <w:rFonts w:cs="Arial"/>
          <w:szCs w:val="20"/>
          <w:highlight w:val="yellow"/>
        </w:rPr>
        <w:t>Company Name</w:t>
      </w:r>
      <w:r w:rsidRPr="00D46F63">
        <w:rPr>
          <w:rFonts w:cs="Arial"/>
          <w:szCs w:val="20"/>
          <w:highlight w:val="yellow"/>
        </w:rPr>
        <w:t>]</w:t>
      </w:r>
    </w:p>
    <w:p w:rsidR="00826958" w:rsidRPr="000833D6" w:rsidRDefault="00826958" w:rsidP="001A12DF">
      <w:pPr>
        <w:spacing w:line="276" w:lineRule="auto"/>
        <w:jc w:val="both"/>
        <w:rPr>
          <w:rFonts w:cs="Arial"/>
          <w:szCs w:val="20"/>
        </w:rPr>
      </w:pPr>
      <w:r w:rsidRPr="000833D6">
        <w:rPr>
          <w:rFonts w:cs="Arial"/>
          <w:szCs w:val="20"/>
        </w:rPr>
        <w:t>Attn</w:t>
      </w:r>
      <w:r w:rsidRPr="000833D6">
        <w:rPr>
          <w:rFonts w:cs="Arial"/>
          <w:szCs w:val="20"/>
          <w:lang w:val="de-DE"/>
        </w:rPr>
        <w:t>.: [&gt;]</w:t>
      </w:r>
    </w:p>
    <w:p w:rsidR="00826958" w:rsidRPr="000833D6" w:rsidRDefault="00826958" w:rsidP="001A12DF">
      <w:pPr>
        <w:spacing w:line="276" w:lineRule="auto"/>
        <w:jc w:val="both"/>
        <w:rPr>
          <w:rFonts w:cs="Arial"/>
          <w:szCs w:val="20"/>
          <w:lang w:val="de-DE"/>
        </w:rPr>
      </w:pPr>
      <w:r w:rsidRPr="000833D6">
        <w:rPr>
          <w:rFonts w:cs="Arial"/>
          <w:szCs w:val="20"/>
          <w:lang w:val="de-DE"/>
        </w:rPr>
        <w:t>[Insert address]</w:t>
      </w:r>
    </w:p>
    <w:p w:rsidR="00826958" w:rsidRPr="000833D6" w:rsidRDefault="00826958" w:rsidP="001A12DF">
      <w:pPr>
        <w:spacing w:line="276" w:lineRule="auto"/>
        <w:rPr>
          <w:rFonts w:cs="Arial"/>
          <w:szCs w:val="20"/>
        </w:rPr>
      </w:pPr>
      <w:r w:rsidRPr="000833D6">
        <w:rPr>
          <w:rFonts w:cs="Arial"/>
          <w:szCs w:val="20"/>
        </w:rPr>
        <w:t>Amsterdam, [insert date]</w:t>
      </w:r>
    </w:p>
    <w:p w:rsidR="00826958" w:rsidRPr="000833D6" w:rsidRDefault="00C905BA" w:rsidP="001A12DF">
      <w:pPr>
        <w:pStyle w:val="Heading1"/>
        <w:spacing w:line="276" w:lineRule="auto"/>
        <w:jc w:val="center"/>
        <w:rPr>
          <w:rFonts w:ascii="Arial" w:eastAsiaTheme="minorEastAsia" w:hAnsi="Arial" w:cs="Arial"/>
          <w:bCs w:val="0"/>
          <w:color w:val="auto"/>
          <w:sz w:val="24"/>
          <w:szCs w:val="24"/>
        </w:rPr>
      </w:pPr>
      <w:r>
        <w:rPr>
          <w:rFonts w:ascii="Arial" w:eastAsiaTheme="minorEastAsia" w:hAnsi="Arial" w:cs="Arial"/>
          <w:bCs w:val="0"/>
          <w:color w:val="auto"/>
          <w:sz w:val="24"/>
          <w:szCs w:val="24"/>
        </w:rPr>
        <w:t xml:space="preserve">Head of Terms </w:t>
      </w:r>
      <w:r w:rsidR="00826958" w:rsidRPr="000833D6">
        <w:rPr>
          <w:rFonts w:ascii="Arial" w:eastAsiaTheme="minorEastAsia" w:hAnsi="Arial" w:cs="Arial"/>
          <w:bCs w:val="0"/>
          <w:color w:val="auto"/>
          <w:sz w:val="24"/>
          <w:szCs w:val="24"/>
        </w:rPr>
        <w:t>Letter</w:t>
      </w:r>
      <w:r w:rsidR="0079313B">
        <w:rPr>
          <w:rFonts w:ascii="Arial" w:eastAsiaTheme="minorEastAsia" w:hAnsi="Arial" w:cs="Arial"/>
          <w:bCs w:val="0"/>
          <w:color w:val="auto"/>
          <w:sz w:val="24"/>
          <w:szCs w:val="24"/>
        </w:rPr>
        <w:t xml:space="preserve"> of</w:t>
      </w:r>
      <w:r w:rsidR="00826958" w:rsidRPr="000833D6">
        <w:rPr>
          <w:rFonts w:ascii="Arial" w:eastAsiaTheme="minorEastAsia" w:hAnsi="Arial" w:cs="Arial"/>
          <w:bCs w:val="0"/>
          <w:color w:val="auto"/>
          <w:sz w:val="24"/>
          <w:szCs w:val="24"/>
        </w:rPr>
        <w:t xml:space="preserve"> </w:t>
      </w:r>
      <w:r w:rsidR="0079313B">
        <w:rPr>
          <w:rFonts w:ascii="Arial" w:eastAsiaTheme="minorEastAsia" w:hAnsi="Arial" w:cs="Arial"/>
          <w:bCs w:val="0"/>
          <w:color w:val="auto"/>
          <w:sz w:val="24"/>
          <w:szCs w:val="24"/>
        </w:rPr>
        <w:t>Agreement</w:t>
      </w:r>
    </w:p>
    <w:p w:rsidR="00826958" w:rsidRPr="000833D6" w:rsidRDefault="00826958" w:rsidP="001A12DF">
      <w:pPr>
        <w:pStyle w:val="Heading1"/>
        <w:spacing w:line="276" w:lineRule="auto"/>
        <w:jc w:val="center"/>
        <w:rPr>
          <w:rFonts w:ascii="Arial" w:eastAsiaTheme="minorEastAsia" w:hAnsi="Arial" w:cs="Arial"/>
          <w:b w:val="0"/>
          <w:bCs w:val="0"/>
          <w:color w:val="auto"/>
          <w:sz w:val="20"/>
          <w:szCs w:val="20"/>
        </w:rPr>
      </w:pPr>
      <w:r w:rsidRPr="000833D6">
        <w:rPr>
          <w:rFonts w:ascii="Arial" w:eastAsiaTheme="minorEastAsia" w:hAnsi="Arial" w:cs="Arial"/>
          <w:b w:val="0"/>
          <w:bCs w:val="0"/>
          <w:color w:val="auto"/>
          <w:sz w:val="20"/>
          <w:szCs w:val="20"/>
        </w:rPr>
        <w:t xml:space="preserve">by and between </w:t>
      </w:r>
      <w:r w:rsidRPr="00D46F63">
        <w:rPr>
          <w:rFonts w:ascii="Arial" w:eastAsiaTheme="minorEastAsia" w:hAnsi="Arial" w:cs="Arial"/>
          <w:b w:val="0"/>
          <w:bCs w:val="0"/>
          <w:color w:val="auto"/>
          <w:sz w:val="20"/>
          <w:szCs w:val="20"/>
          <w:highlight w:val="yellow"/>
        </w:rPr>
        <w:t>[</w:t>
      </w:r>
      <w:r w:rsidR="00A81D8A" w:rsidRPr="00D46F63">
        <w:rPr>
          <w:rFonts w:ascii="Arial" w:eastAsiaTheme="minorEastAsia" w:hAnsi="Arial" w:cs="Arial"/>
          <w:b w:val="0"/>
          <w:bCs w:val="0"/>
          <w:color w:val="auto"/>
          <w:sz w:val="20"/>
          <w:szCs w:val="20"/>
          <w:highlight w:val="yellow"/>
        </w:rPr>
        <w:t>Company Name</w:t>
      </w:r>
      <w:r w:rsidRPr="00D46F63">
        <w:rPr>
          <w:rFonts w:ascii="Arial" w:eastAsiaTheme="minorEastAsia" w:hAnsi="Arial" w:cs="Arial"/>
          <w:b w:val="0"/>
          <w:bCs w:val="0"/>
          <w:color w:val="auto"/>
          <w:sz w:val="20"/>
          <w:szCs w:val="20"/>
          <w:highlight w:val="yellow"/>
        </w:rPr>
        <w:t>]</w:t>
      </w:r>
      <w:r w:rsidRPr="000833D6">
        <w:rPr>
          <w:rFonts w:ascii="Arial" w:eastAsiaTheme="minorEastAsia" w:hAnsi="Arial" w:cs="Arial"/>
          <w:b w:val="0"/>
          <w:bCs w:val="0"/>
          <w:color w:val="auto"/>
          <w:sz w:val="20"/>
          <w:szCs w:val="20"/>
        </w:rPr>
        <w:t xml:space="preserve"> and INREV </w:t>
      </w:r>
    </w:p>
    <w:p w:rsidR="00826958" w:rsidRPr="000833D6" w:rsidRDefault="00826958" w:rsidP="001A12DF">
      <w:pPr>
        <w:spacing w:line="276" w:lineRule="auto"/>
        <w:jc w:val="center"/>
        <w:rPr>
          <w:rFonts w:cs="Arial"/>
          <w:szCs w:val="20"/>
        </w:rPr>
      </w:pPr>
      <w:r w:rsidRPr="000833D6">
        <w:rPr>
          <w:rFonts w:cs="Arial"/>
          <w:szCs w:val="20"/>
        </w:rPr>
        <w:t>as regards</w:t>
      </w:r>
    </w:p>
    <w:p w:rsidR="00826958" w:rsidRPr="000833D6" w:rsidRDefault="00826958" w:rsidP="001A12DF">
      <w:pPr>
        <w:spacing w:line="276" w:lineRule="auto"/>
        <w:jc w:val="center"/>
        <w:rPr>
          <w:rFonts w:cs="Arial"/>
          <w:b/>
          <w:szCs w:val="20"/>
        </w:rPr>
      </w:pPr>
      <w:r w:rsidRPr="000833D6">
        <w:rPr>
          <w:rFonts w:cs="Arial"/>
          <w:b/>
          <w:szCs w:val="20"/>
        </w:rPr>
        <w:t>participation in and contribution to the Asset Level Index</w:t>
      </w:r>
    </w:p>
    <w:p w:rsidR="00826958" w:rsidRPr="000833D6" w:rsidRDefault="00826958" w:rsidP="001A12DF">
      <w:pPr>
        <w:spacing w:line="276" w:lineRule="auto"/>
        <w:jc w:val="both"/>
        <w:rPr>
          <w:rFonts w:cs="Arial"/>
          <w:b/>
          <w:bCs/>
          <w:szCs w:val="20"/>
        </w:rPr>
      </w:pPr>
      <w:r w:rsidRPr="000833D6">
        <w:rPr>
          <w:rFonts w:cs="Arial"/>
          <w:szCs w:val="20"/>
        </w:rPr>
        <w:t>Dear [&gt;],</w:t>
      </w:r>
    </w:p>
    <w:p w:rsidR="00826958" w:rsidRPr="000833D6" w:rsidRDefault="00826958" w:rsidP="001A12DF">
      <w:pPr>
        <w:spacing w:line="276" w:lineRule="auto"/>
        <w:jc w:val="both"/>
        <w:rPr>
          <w:rFonts w:cs="Arial"/>
          <w:szCs w:val="20"/>
        </w:rPr>
      </w:pPr>
      <w:r w:rsidRPr="000833D6">
        <w:rPr>
          <w:rFonts w:cs="Arial"/>
          <w:szCs w:val="20"/>
        </w:rPr>
        <w:t xml:space="preserve">The purpose of this </w:t>
      </w:r>
      <w:r w:rsidR="001D4224">
        <w:rPr>
          <w:rFonts w:cs="Arial"/>
          <w:szCs w:val="20"/>
        </w:rPr>
        <w:t xml:space="preserve">Head of Terms </w:t>
      </w:r>
      <w:r w:rsidRPr="000833D6">
        <w:rPr>
          <w:rFonts w:cs="Arial"/>
          <w:szCs w:val="20"/>
        </w:rPr>
        <w:t xml:space="preserve">Letter of </w:t>
      </w:r>
      <w:r w:rsidR="0079313B">
        <w:rPr>
          <w:rFonts w:cs="Arial"/>
          <w:szCs w:val="20"/>
        </w:rPr>
        <w:t>Agreement</w:t>
      </w:r>
      <w:r w:rsidRPr="000833D6">
        <w:rPr>
          <w:rFonts w:cs="Arial"/>
          <w:szCs w:val="20"/>
        </w:rPr>
        <w:t xml:space="preserve"> (the '</w:t>
      </w:r>
      <w:r w:rsidRPr="000833D6">
        <w:rPr>
          <w:rFonts w:cs="Arial"/>
          <w:b/>
          <w:szCs w:val="20"/>
        </w:rPr>
        <w:t>Lo</w:t>
      </w:r>
      <w:r w:rsidR="0079313B">
        <w:rPr>
          <w:rFonts w:cs="Arial"/>
          <w:b/>
          <w:szCs w:val="20"/>
        </w:rPr>
        <w:t>A</w:t>
      </w:r>
      <w:r w:rsidRPr="000833D6">
        <w:rPr>
          <w:rFonts w:cs="Arial"/>
          <w:szCs w:val="20"/>
        </w:rPr>
        <w:t xml:space="preserve">') is to describe the parties’ obligations </w:t>
      </w:r>
      <w:r w:rsidR="00F77688">
        <w:rPr>
          <w:rFonts w:cs="Arial"/>
          <w:szCs w:val="20"/>
        </w:rPr>
        <w:t>with</w:t>
      </w:r>
      <w:r w:rsidR="00F77688" w:rsidRPr="000833D6">
        <w:rPr>
          <w:rFonts w:cs="Arial"/>
          <w:szCs w:val="20"/>
        </w:rPr>
        <w:t xml:space="preserve"> </w:t>
      </w:r>
      <w:r w:rsidRPr="000833D6">
        <w:rPr>
          <w:rFonts w:cs="Arial"/>
          <w:szCs w:val="20"/>
        </w:rPr>
        <w:t xml:space="preserve">regards to the </w:t>
      </w:r>
      <w:r w:rsidR="0023708E">
        <w:rPr>
          <w:rFonts w:cs="Arial"/>
          <w:szCs w:val="20"/>
        </w:rPr>
        <w:t>development</w:t>
      </w:r>
      <w:r w:rsidR="00C07AE8">
        <w:rPr>
          <w:rFonts w:cs="Arial"/>
          <w:szCs w:val="20"/>
        </w:rPr>
        <w:t xml:space="preserve"> and </w:t>
      </w:r>
      <w:r w:rsidR="0079313B">
        <w:rPr>
          <w:rFonts w:cs="Arial"/>
          <w:szCs w:val="20"/>
        </w:rPr>
        <w:t>maintenance</w:t>
      </w:r>
      <w:r w:rsidR="0023708E" w:rsidRPr="000833D6">
        <w:rPr>
          <w:rFonts w:cs="Arial"/>
          <w:szCs w:val="20"/>
        </w:rPr>
        <w:t xml:space="preserve"> </w:t>
      </w:r>
      <w:r w:rsidRPr="000833D6">
        <w:rPr>
          <w:rFonts w:cs="Arial"/>
          <w:szCs w:val="20"/>
        </w:rPr>
        <w:t xml:space="preserve">of a real estate asset level index (`Asset Level Index`) and the participation in </w:t>
      </w:r>
      <w:r w:rsidR="001D4224">
        <w:rPr>
          <w:rFonts w:cs="Arial"/>
          <w:szCs w:val="20"/>
        </w:rPr>
        <w:t xml:space="preserve">and contribution to </w:t>
      </w:r>
      <w:r w:rsidRPr="000833D6">
        <w:rPr>
          <w:rFonts w:cs="Arial"/>
          <w:szCs w:val="20"/>
        </w:rPr>
        <w:t xml:space="preserve">the </w:t>
      </w:r>
      <w:r w:rsidRPr="000833D6">
        <w:rPr>
          <w:rFonts w:cs="Arial"/>
          <w:b/>
          <w:szCs w:val="20"/>
        </w:rPr>
        <w:t>Asset Level Index</w:t>
      </w:r>
      <w:r w:rsidRPr="000833D6">
        <w:rPr>
          <w:rFonts w:cs="Arial"/>
          <w:szCs w:val="20"/>
        </w:rPr>
        <w:t xml:space="preserve"> project.</w:t>
      </w:r>
    </w:p>
    <w:p w:rsidR="00826958" w:rsidRPr="000833D6" w:rsidRDefault="00826958" w:rsidP="001A12DF">
      <w:pPr>
        <w:spacing w:line="276" w:lineRule="auto"/>
        <w:ind w:left="720" w:hanging="720"/>
        <w:jc w:val="both"/>
        <w:rPr>
          <w:rFonts w:cs="Arial"/>
          <w:b/>
          <w:szCs w:val="20"/>
        </w:rPr>
      </w:pPr>
      <w:r w:rsidRPr="000833D6">
        <w:rPr>
          <w:rFonts w:cs="Arial"/>
          <w:b/>
          <w:szCs w:val="20"/>
        </w:rPr>
        <w:t>Introduction</w:t>
      </w:r>
    </w:p>
    <w:p w:rsidR="00826958" w:rsidRPr="000833D6" w:rsidRDefault="00826958" w:rsidP="001A12DF">
      <w:pPr>
        <w:spacing w:line="276" w:lineRule="auto"/>
        <w:jc w:val="both"/>
        <w:rPr>
          <w:rFonts w:cs="Arial"/>
          <w:szCs w:val="20"/>
        </w:rPr>
      </w:pPr>
      <w:r w:rsidRPr="000833D6">
        <w:rPr>
          <w:rFonts w:cs="Arial"/>
          <w:szCs w:val="20"/>
        </w:rPr>
        <w:t>There is a strong demand from the industry to partner with a member-driven orga</w:t>
      </w:r>
      <w:r w:rsidRPr="000833D6">
        <w:rPr>
          <w:rFonts w:cs="Arial"/>
          <w:color w:val="000000"/>
          <w:szCs w:val="20"/>
        </w:rPr>
        <w:t>nis</w:t>
      </w:r>
      <w:r w:rsidRPr="000833D6">
        <w:rPr>
          <w:rFonts w:cs="Arial"/>
          <w:szCs w:val="20"/>
        </w:rPr>
        <w:t xml:space="preserve">ation to produce a suite of </w:t>
      </w:r>
      <w:r w:rsidR="0023708E">
        <w:rPr>
          <w:rFonts w:cs="Arial"/>
          <w:szCs w:val="20"/>
        </w:rPr>
        <w:t xml:space="preserve">indices that </w:t>
      </w:r>
      <w:r w:rsidR="0023708E" w:rsidRPr="0023708E">
        <w:rPr>
          <w:rFonts w:cs="Arial"/>
          <w:szCs w:val="20"/>
        </w:rPr>
        <w:t>measure the performance of real estate assets across Europe</w:t>
      </w:r>
      <w:r w:rsidR="0023708E">
        <w:rPr>
          <w:rFonts w:cs="Arial"/>
          <w:szCs w:val="20"/>
        </w:rPr>
        <w:t xml:space="preserve">.  </w:t>
      </w:r>
      <w:r w:rsidRPr="000833D6">
        <w:rPr>
          <w:rFonts w:cs="Arial"/>
          <w:szCs w:val="20"/>
        </w:rPr>
        <w:t xml:space="preserve">INREV has </w:t>
      </w:r>
      <w:r w:rsidRPr="00A81D8A">
        <w:rPr>
          <w:rFonts w:cs="Arial"/>
          <w:szCs w:val="20"/>
        </w:rPr>
        <w:t>been chosen by the industry to meet this demand due to its independence, non-commercial agenda and experience in index construction, which enable</w:t>
      </w:r>
      <w:r w:rsidR="0023708E">
        <w:rPr>
          <w:rFonts w:cs="Arial"/>
          <w:szCs w:val="20"/>
        </w:rPr>
        <w:t>s</w:t>
      </w:r>
      <w:r w:rsidRPr="00A81D8A">
        <w:rPr>
          <w:rFonts w:cs="Arial"/>
          <w:szCs w:val="20"/>
        </w:rPr>
        <w:t xml:space="preserve"> INREV to achieve this goal</w:t>
      </w:r>
      <w:r w:rsidR="00EC22AD" w:rsidRPr="00A81D8A">
        <w:rPr>
          <w:rFonts w:cs="Arial"/>
          <w:szCs w:val="20"/>
        </w:rPr>
        <w:t xml:space="preserve">. In </w:t>
      </w:r>
      <w:r w:rsidR="00A81D8A" w:rsidRPr="00A81D8A">
        <w:rPr>
          <w:rFonts w:cs="Arial"/>
          <w:szCs w:val="20"/>
        </w:rPr>
        <w:t>addition</w:t>
      </w:r>
      <w:r w:rsidR="00A81D8A">
        <w:rPr>
          <w:rFonts w:cs="Arial"/>
          <w:szCs w:val="20"/>
        </w:rPr>
        <w:t>,</w:t>
      </w:r>
      <w:r w:rsidR="00EC22AD" w:rsidRPr="00A81D8A">
        <w:rPr>
          <w:rFonts w:cs="Arial"/>
          <w:szCs w:val="20"/>
        </w:rPr>
        <w:t xml:space="preserve"> INREV</w:t>
      </w:r>
      <w:r w:rsidR="00A81D8A" w:rsidRPr="00A81D8A">
        <w:rPr>
          <w:rFonts w:cs="Arial"/>
          <w:szCs w:val="20"/>
        </w:rPr>
        <w:t>’</w:t>
      </w:r>
      <w:r w:rsidR="00EC22AD" w:rsidRPr="00A81D8A">
        <w:rPr>
          <w:rFonts w:cs="Arial"/>
          <w:szCs w:val="20"/>
        </w:rPr>
        <w:t xml:space="preserve">s </w:t>
      </w:r>
      <w:r w:rsidR="0023708E">
        <w:rPr>
          <w:rFonts w:cs="Arial"/>
          <w:szCs w:val="20"/>
        </w:rPr>
        <w:t xml:space="preserve">strong </w:t>
      </w:r>
      <w:r w:rsidR="00EC22AD" w:rsidRPr="00A81D8A">
        <w:rPr>
          <w:rFonts w:cs="Arial"/>
          <w:szCs w:val="20"/>
        </w:rPr>
        <w:t xml:space="preserve">working relationships with NCREIF and ANREV create the potential to achieve this goal </w:t>
      </w:r>
      <w:r w:rsidRPr="00A81D8A">
        <w:rPr>
          <w:rFonts w:cs="Arial"/>
          <w:szCs w:val="20"/>
        </w:rPr>
        <w:t xml:space="preserve">on a global </w:t>
      </w:r>
      <w:r w:rsidR="00EC22AD" w:rsidRPr="00A81D8A">
        <w:rPr>
          <w:rFonts w:cs="Arial"/>
          <w:szCs w:val="20"/>
        </w:rPr>
        <w:t>scale in the future</w:t>
      </w:r>
      <w:r w:rsidRPr="00A81D8A">
        <w:rPr>
          <w:rFonts w:cs="Arial"/>
          <w:szCs w:val="20"/>
        </w:rPr>
        <w:t>.</w:t>
      </w:r>
    </w:p>
    <w:p w:rsidR="00826958" w:rsidRPr="000833D6" w:rsidRDefault="00826958" w:rsidP="001A12DF">
      <w:pPr>
        <w:spacing w:line="276" w:lineRule="auto"/>
        <w:jc w:val="both"/>
        <w:rPr>
          <w:rFonts w:cs="Arial"/>
          <w:b/>
          <w:szCs w:val="20"/>
        </w:rPr>
      </w:pPr>
      <w:r w:rsidRPr="000833D6">
        <w:rPr>
          <w:rFonts w:cs="Arial"/>
          <w:b/>
          <w:szCs w:val="20"/>
        </w:rPr>
        <w:t>Development of the Asset Level Index</w:t>
      </w:r>
    </w:p>
    <w:p w:rsidR="00826958" w:rsidRPr="000833D6" w:rsidRDefault="0079313B" w:rsidP="001A12DF">
      <w:pPr>
        <w:spacing w:line="276" w:lineRule="auto"/>
        <w:jc w:val="both"/>
        <w:rPr>
          <w:rFonts w:cs="Arial"/>
          <w:szCs w:val="20"/>
        </w:rPr>
      </w:pPr>
      <w:r>
        <w:rPr>
          <w:rFonts w:cs="Arial"/>
          <w:szCs w:val="20"/>
        </w:rPr>
        <w:t>INREV and its members have</w:t>
      </w:r>
      <w:r w:rsidR="00826958" w:rsidRPr="000833D6">
        <w:rPr>
          <w:rFonts w:cs="Arial"/>
          <w:szCs w:val="20"/>
        </w:rPr>
        <w:t xml:space="preserve"> work</w:t>
      </w:r>
      <w:r w:rsidR="00B65790">
        <w:rPr>
          <w:rFonts w:cs="Arial"/>
          <w:szCs w:val="20"/>
        </w:rPr>
        <w:t>ed</w:t>
      </w:r>
      <w:r w:rsidR="00826958" w:rsidRPr="000833D6">
        <w:rPr>
          <w:rFonts w:cs="Arial"/>
          <w:szCs w:val="20"/>
        </w:rPr>
        <w:t xml:space="preserve"> together on the development of the Asset Level Index</w:t>
      </w:r>
      <w:r w:rsidR="00137925">
        <w:rPr>
          <w:rFonts w:cs="Arial"/>
          <w:szCs w:val="20"/>
        </w:rPr>
        <w:t xml:space="preserve"> consisting of a snapshot report, </w:t>
      </w:r>
      <w:r w:rsidR="00137925" w:rsidRPr="00A81D8A">
        <w:rPr>
          <w:rFonts w:cs="Arial"/>
          <w:szCs w:val="20"/>
        </w:rPr>
        <w:t xml:space="preserve">full report and an </w:t>
      </w:r>
      <w:r w:rsidR="00181815">
        <w:rPr>
          <w:rFonts w:cs="Arial"/>
          <w:szCs w:val="20"/>
        </w:rPr>
        <w:t>o</w:t>
      </w:r>
      <w:r w:rsidR="006B556D">
        <w:rPr>
          <w:rFonts w:cs="Arial"/>
          <w:szCs w:val="20"/>
        </w:rPr>
        <w:t xml:space="preserve">nline </w:t>
      </w:r>
      <w:r w:rsidR="00181815">
        <w:rPr>
          <w:rFonts w:cs="Arial"/>
          <w:szCs w:val="20"/>
        </w:rPr>
        <w:t>a</w:t>
      </w:r>
      <w:r w:rsidR="00137925" w:rsidRPr="00A81D8A">
        <w:rPr>
          <w:rFonts w:cs="Arial"/>
          <w:szCs w:val="20"/>
        </w:rPr>
        <w:t xml:space="preserve">sset </w:t>
      </w:r>
      <w:r w:rsidR="00181815">
        <w:rPr>
          <w:rFonts w:cs="Arial"/>
          <w:szCs w:val="20"/>
        </w:rPr>
        <w:t>l</w:t>
      </w:r>
      <w:r w:rsidR="00137925" w:rsidRPr="00A81D8A">
        <w:rPr>
          <w:rFonts w:cs="Arial"/>
          <w:szCs w:val="20"/>
        </w:rPr>
        <w:t xml:space="preserve">evel </w:t>
      </w:r>
      <w:r w:rsidR="00181815">
        <w:rPr>
          <w:rFonts w:cs="Arial"/>
          <w:szCs w:val="20"/>
        </w:rPr>
        <w:t>i</w:t>
      </w:r>
      <w:r w:rsidR="006B556D">
        <w:rPr>
          <w:rFonts w:cs="Arial"/>
          <w:szCs w:val="20"/>
        </w:rPr>
        <w:t xml:space="preserve">ndex </w:t>
      </w:r>
      <w:r w:rsidR="00181815">
        <w:rPr>
          <w:rFonts w:cs="Arial"/>
          <w:szCs w:val="20"/>
        </w:rPr>
        <w:t>analysis t</w:t>
      </w:r>
      <w:r w:rsidR="00137925" w:rsidRPr="00A81D8A">
        <w:rPr>
          <w:rFonts w:cs="Arial"/>
          <w:szCs w:val="20"/>
        </w:rPr>
        <w:t>ool,</w:t>
      </w:r>
      <w:r w:rsidR="00826958" w:rsidRPr="00A81D8A">
        <w:rPr>
          <w:rFonts w:cs="Arial"/>
          <w:szCs w:val="20"/>
        </w:rPr>
        <w:t xml:space="preserve"> and the infrastructure, products and services surrounding </w:t>
      </w:r>
      <w:r w:rsidR="00EC22AD" w:rsidRPr="00A81D8A">
        <w:rPr>
          <w:rFonts w:cs="Arial"/>
          <w:szCs w:val="20"/>
        </w:rPr>
        <w:t>them</w:t>
      </w:r>
      <w:r w:rsidR="00B65790">
        <w:rPr>
          <w:rFonts w:cs="Arial"/>
          <w:szCs w:val="20"/>
        </w:rPr>
        <w:t>. As a starting point INREV has</w:t>
      </w:r>
      <w:r w:rsidR="00826958" w:rsidRPr="00A81D8A">
        <w:rPr>
          <w:rFonts w:cs="Arial"/>
          <w:szCs w:val="20"/>
        </w:rPr>
        <w:t xml:space="preserve"> focus</w:t>
      </w:r>
      <w:r w:rsidR="00B65790">
        <w:rPr>
          <w:rFonts w:cs="Arial"/>
          <w:szCs w:val="20"/>
        </w:rPr>
        <w:t>sed</w:t>
      </w:r>
      <w:r w:rsidR="00826958" w:rsidRPr="00A81D8A">
        <w:rPr>
          <w:rFonts w:cs="Arial"/>
          <w:szCs w:val="20"/>
        </w:rPr>
        <w:t xml:space="preserve"> on </w:t>
      </w:r>
      <w:r w:rsidR="0023708E">
        <w:rPr>
          <w:rFonts w:cs="Arial"/>
          <w:szCs w:val="20"/>
        </w:rPr>
        <w:t xml:space="preserve">key performance measures and </w:t>
      </w:r>
      <w:r w:rsidR="00826958" w:rsidRPr="00A81D8A">
        <w:rPr>
          <w:rFonts w:cs="Arial"/>
          <w:szCs w:val="20"/>
        </w:rPr>
        <w:t>key real estate asset characteristics</w:t>
      </w:r>
      <w:r w:rsidR="0023708E">
        <w:rPr>
          <w:rFonts w:cs="Arial"/>
          <w:szCs w:val="20"/>
        </w:rPr>
        <w:t>.</w:t>
      </w:r>
      <w:r w:rsidR="00826958" w:rsidRPr="00A81D8A">
        <w:rPr>
          <w:rFonts w:cs="Arial"/>
          <w:szCs w:val="20"/>
        </w:rPr>
        <w:t xml:space="preserve"> </w:t>
      </w:r>
      <w:r w:rsidR="0023708E">
        <w:rPr>
          <w:rFonts w:cs="Arial"/>
          <w:szCs w:val="20"/>
        </w:rPr>
        <w:t>A</w:t>
      </w:r>
      <w:r w:rsidR="00826958" w:rsidRPr="00A81D8A">
        <w:rPr>
          <w:rFonts w:cs="Arial"/>
          <w:szCs w:val="20"/>
        </w:rPr>
        <w:t xml:space="preserve">t </w:t>
      </w:r>
      <w:r w:rsidR="0023708E">
        <w:rPr>
          <w:rFonts w:cs="Arial"/>
          <w:szCs w:val="20"/>
        </w:rPr>
        <w:t xml:space="preserve">the </w:t>
      </w:r>
      <w:r w:rsidR="00826958" w:rsidRPr="00A81D8A">
        <w:rPr>
          <w:rFonts w:cs="Arial"/>
          <w:szCs w:val="20"/>
        </w:rPr>
        <w:t>same time</w:t>
      </w:r>
      <w:r w:rsidR="00BF73D9">
        <w:rPr>
          <w:rFonts w:cs="Arial"/>
          <w:szCs w:val="20"/>
        </w:rPr>
        <w:t xml:space="preserve"> a template</w:t>
      </w:r>
      <w:r w:rsidR="00826958" w:rsidRPr="00A81D8A">
        <w:rPr>
          <w:rFonts w:cs="Arial"/>
          <w:szCs w:val="20"/>
        </w:rPr>
        <w:t xml:space="preserve"> </w:t>
      </w:r>
      <w:r w:rsidR="00B65790">
        <w:rPr>
          <w:rFonts w:cs="Arial"/>
          <w:szCs w:val="20"/>
        </w:rPr>
        <w:t>has been d</w:t>
      </w:r>
      <w:r w:rsidR="00BF73D9">
        <w:rPr>
          <w:rFonts w:cs="Arial"/>
          <w:szCs w:val="20"/>
        </w:rPr>
        <w:t xml:space="preserve">eveloped to </w:t>
      </w:r>
      <w:r w:rsidR="00826958" w:rsidRPr="00A81D8A">
        <w:rPr>
          <w:rFonts w:cs="Arial"/>
          <w:szCs w:val="20"/>
        </w:rPr>
        <w:t>accommodate an expansion of data fields</w:t>
      </w:r>
      <w:r w:rsidR="00826958" w:rsidRPr="000833D6">
        <w:rPr>
          <w:rFonts w:cs="Arial"/>
          <w:szCs w:val="20"/>
        </w:rPr>
        <w:t xml:space="preserve"> and the potential for global expansion, by being able to combine NCREIF, INREV and ANREV asset level indices at some point in the future.  </w:t>
      </w:r>
    </w:p>
    <w:p w:rsidR="00826958" w:rsidRPr="000833D6" w:rsidRDefault="0079313B" w:rsidP="001A12DF">
      <w:pPr>
        <w:spacing w:line="276" w:lineRule="auto"/>
        <w:jc w:val="both"/>
        <w:rPr>
          <w:rFonts w:cs="Arial"/>
          <w:b/>
          <w:szCs w:val="20"/>
        </w:rPr>
      </w:pPr>
      <w:r>
        <w:rPr>
          <w:rFonts w:cs="Arial"/>
          <w:b/>
          <w:szCs w:val="20"/>
        </w:rPr>
        <w:t>Agreement</w:t>
      </w:r>
    </w:p>
    <w:p w:rsidR="00826958" w:rsidRPr="000833D6" w:rsidRDefault="00826958" w:rsidP="001A12DF">
      <w:pPr>
        <w:spacing w:line="276" w:lineRule="auto"/>
        <w:jc w:val="both"/>
        <w:rPr>
          <w:rFonts w:cs="Arial"/>
          <w:szCs w:val="20"/>
        </w:rPr>
      </w:pPr>
      <w:r w:rsidRPr="000833D6">
        <w:rPr>
          <w:rFonts w:cs="Arial"/>
          <w:szCs w:val="20"/>
        </w:rPr>
        <w:t>The development</w:t>
      </w:r>
      <w:r w:rsidR="00B65790">
        <w:rPr>
          <w:rFonts w:cs="Arial"/>
          <w:szCs w:val="20"/>
        </w:rPr>
        <w:t xml:space="preserve"> and maintenance</w:t>
      </w:r>
      <w:r w:rsidRPr="000833D6">
        <w:rPr>
          <w:rFonts w:cs="Arial"/>
          <w:szCs w:val="20"/>
        </w:rPr>
        <w:t xml:space="preserve"> of the Asset Level Index and corresponding online analysis tool require a financial investment and data contribution </w:t>
      </w:r>
      <w:r w:rsidRPr="00A81D8A">
        <w:rPr>
          <w:rFonts w:cs="Arial"/>
          <w:szCs w:val="20"/>
        </w:rPr>
        <w:t xml:space="preserve">from INREV members. </w:t>
      </w:r>
      <w:r w:rsidR="00A81D8A" w:rsidRPr="00D46F63">
        <w:rPr>
          <w:rFonts w:cs="Arial"/>
          <w:szCs w:val="20"/>
          <w:highlight w:val="yellow"/>
        </w:rPr>
        <w:t>[</w:t>
      </w:r>
      <w:r w:rsidR="00EC22AD" w:rsidRPr="00D46F63">
        <w:rPr>
          <w:rFonts w:cs="Arial"/>
          <w:szCs w:val="20"/>
          <w:highlight w:val="yellow"/>
        </w:rPr>
        <w:t>Company Name</w:t>
      </w:r>
      <w:r w:rsidR="00A81D8A" w:rsidRPr="00D46F63">
        <w:rPr>
          <w:rFonts w:cs="Arial"/>
          <w:szCs w:val="20"/>
          <w:highlight w:val="yellow"/>
        </w:rPr>
        <w:t>]</w:t>
      </w:r>
      <w:r w:rsidR="00EC22AD" w:rsidRPr="00A81D8A">
        <w:rPr>
          <w:rFonts w:cs="Arial"/>
          <w:szCs w:val="20"/>
        </w:rPr>
        <w:t xml:space="preserve"> commits</w:t>
      </w:r>
      <w:r w:rsidR="00A81D8A" w:rsidRPr="00A81D8A">
        <w:rPr>
          <w:rFonts w:cs="Arial"/>
          <w:szCs w:val="20"/>
        </w:rPr>
        <w:t xml:space="preserve"> </w:t>
      </w:r>
      <w:r w:rsidR="00B65790">
        <w:rPr>
          <w:rFonts w:cs="Arial"/>
          <w:szCs w:val="20"/>
        </w:rPr>
        <w:t>to participate in</w:t>
      </w:r>
      <w:r w:rsidRPr="00A81D8A">
        <w:rPr>
          <w:rFonts w:cs="Arial"/>
          <w:szCs w:val="20"/>
        </w:rPr>
        <w:t xml:space="preserve"> the Asset Level Index by contributing financially</w:t>
      </w:r>
      <w:r w:rsidR="00B65790">
        <w:rPr>
          <w:rFonts w:cs="Arial"/>
          <w:szCs w:val="20"/>
        </w:rPr>
        <w:t xml:space="preserve">, </w:t>
      </w:r>
      <w:r w:rsidRPr="00A81D8A">
        <w:rPr>
          <w:rFonts w:cs="Arial"/>
          <w:szCs w:val="20"/>
        </w:rPr>
        <w:t>and by contributing real estate asset level data</w:t>
      </w:r>
      <w:r w:rsidR="00EC22AD" w:rsidRPr="00A81D8A">
        <w:rPr>
          <w:rFonts w:cs="Arial"/>
          <w:szCs w:val="20"/>
          <w:lang w:val="en-US"/>
        </w:rPr>
        <w:t xml:space="preserve"> as set out in the attached data delivery template (Annex 1)</w:t>
      </w:r>
      <w:r w:rsidR="00D46F63">
        <w:rPr>
          <w:rFonts w:cs="Arial"/>
          <w:szCs w:val="20"/>
        </w:rPr>
        <w:t>.</w:t>
      </w:r>
    </w:p>
    <w:p w:rsidR="001A4C6F" w:rsidRDefault="001A4C6F" w:rsidP="001A12DF">
      <w:pPr>
        <w:spacing w:line="276" w:lineRule="auto"/>
        <w:jc w:val="both"/>
        <w:rPr>
          <w:rFonts w:cs="Arial"/>
          <w:szCs w:val="20"/>
        </w:rPr>
      </w:pPr>
    </w:p>
    <w:p w:rsidR="00826958" w:rsidRPr="000833D6" w:rsidRDefault="00826958" w:rsidP="001A12DF">
      <w:pPr>
        <w:spacing w:line="276" w:lineRule="auto"/>
        <w:jc w:val="both"/>
        <w:rPr>
          <w:rFonts w:cs="Arial"/>
          <w:szCs w:val="20"/>
        </w:rPr>
      </w:pPr>
      <w:r w:rsidRPr="000833D6">
        <w:rPr>
          <w:rFonts w:cs="Arial"/>
          <w:szCs w:val="20"/>
        </w:rPr>
        <w:lastRenderedPageBreak/>
        <w:t>INREV</w:t>
      </w:r>
      <w:r w:rsidR="00B65790">
        <w:rPr>
          <w:rFonts w:cs="Arial"/>
          <w:szCs w:val="20"/>
        </w:rPr>
        <w:t xml:space="preserve"> and </w:t>
      </w:r>
      <w:r w:rsidR="00B65790" w:rsidRPr="00A439F1">
        <w:rPr>
          <w:rFonts w:cs="Arial"/>
          <w:szCs w:val="20"/>
          <w:highlight w:val="yellow"/>
        </w:rPr>
        <w:t>[Company Name]</w:t>
      </w:r>
      <w:r w:rsidR="00B65790">
        <w:rPr>
          <w:rFonts w:cs="Arial"/>
          <w:szCs w:val="20"/>
        </w:rPr>
        <w:t xml:space="preserve"> agree</w:t>
      </w:r>
      <w:r w:rsidR="00EC22AD">
        <w:rPr>
          <w:rFonts w:cs="Arial"/>
          <w:szCs w:val="20"/>
        </w:rPr>
        <w:t xml:space="preserve"> to the following</w:t>
      </w:r>
      <w:r w:rsidRPr="000833D6">
        <w:rPr>
          <w:rFonts w:cs="Arial"/>
          <w:szCs w:val="20"/>
        </w:rPr>
        <w:t>:</w:t>
      </w:r>
    </w:p>
    <w:p w:rsidR="00EF2E9C" w:rsidRPr="000833D6" w:rsidRDefault="00EF2E9C" w:rsidP="001A12DF">
      <w:pPr>
        <w:numPr>
          <w:ilvl w:val="0"/>
          <w:numId w:val="4"/>
        </w:numPr>
        <w:spacing w:after="0" w:line="276" w:lineRule="auto"/>
        <w:jc w:val="both"/>
        <w:rPr>
          <w:rFonts w:cs="Arial"/>
          <w:szCs w:val="20"/>
        </w:rPr>
      </w:pPr>
      <w:r w:rsidRPr="000833D6">
        <w:rPr>
          <w:rFonts w:cs="Arial"/>
          <w:szCs w:val="20"/>
        </w:rPr>
        <w:t>INREV</w:t>
      </w:r>
      <w:r w:rsidR="00C77336">
        <w:rPr>
          <w:rFonts w:cs="Arial"/>
          <w:szCs w:val="20"/>
        </w:rPr>
        <w:t xml:space="preserve"> will use its best efforts </w:t>
      </w:r>
      <w:r w:rsidR="00B65790">
        <w:rPr>
          <w:rFonts w:cs="Arial"/>
          <w:szCs w:val="20"/>
        </w:rPr>
        <w:t>to follow to</w:t>
      </w:r>
      <w:r w:rsidR="001B77DE" w:rsidRPr="000833D6">
        <w:rPr>
          <w:rFonts w:cs="Arial"/>
          <w:szCs w:val="20"/>
        </w:rPr>
        <w:t xml:space="preserve"> </w:t>
      </w:r>
      <w:r w:rsidRPr="000833D6">
        <w:rPr>
          <w:rFonts w:cs="Arial"/>
          <w:szCs w:val="20"/>
        </w:rPr>
        <w:t>accomplish the following</w:t>
      </w:r>
      <w:r w:rsidR="001B77DE" w:rsidRPr="000833D6">
        <w:rPr>
          <w:rFonts w:cs="Arial"/>
          <w:szCs w:val="20"/>
        </w:rPr>
        <w:t xml:space="preserve"> main deliverables</w:t>
      </w:r>
      <w:r w:rsidRPr="000833D6">
        <w:rPr>
          <w:rFonts w:cs="Arial"/>
          <w:szCs w:val="20"/>
        </w:rPr>
        <w:t>:</w:t>
      </w:r>
    </w:p>
    <w:p w:rsidR="00EF2E9C" w:rsidRPr="000833D6" w:rsidRDefault="00B65790" w:rsidP="001A12DF">
      <w:pPr>
        <w:numPr>
          <w:ilvl w:val="1"/>
          <w:numId w:val="4"/>
        </w:numPr>
        <w:spacing w:after="0" w:line="276" w:lineRule="auto"/>
        <w:jc w:val="both"/>
        <w:rPr>
          <w:rFonts w:cs="Arial"/>
          <w:szCs w:val="20"/>
        </w:rPr>
      </w:pPr>
      <w:r>
        <w:rPr>
          <w:rFonts w:cs="Arial"/>
          <w:szCs w:val="20"/>
        </w:rPr>
        <w:t xml:space="preserve">continuously </w:t>
      </w:r>
      <w:r w:rsidR="00EF2E9C" w:rsidRPr="000833D6">
        <w:rPr>
          <w:rFonts w:cs="Arial"/>
          <w:szCs w:val="20"/>
        </w:rPr>
        <w:t>develop</w:t>
      </w:r>
      <w:r>
        <w:rPr>
          <w:rFonts w:cs="Arial"/>
          <w:szCs w:val="20"/>
        </w:rPr>
        <w:t xml:space="preserve"> and maintain</w:t>
      </w:r>
      <w:r w:rsidR="00EF2E9C" w:rsidRPr="000833D6">
        <w:rPr>
          <w:rFonts w:cs="Arial"/>
          <w:szCs w:val="20"/>
        </w:rPr>
        <w:t xml:space="preserve"> an o</w:t>
      </w:r>
      <w:r>
        <w:rPr>
          <w:rFonts w:cs="Arial"/>
          <w:szCs w:val="20"/>
        </w:rPr>
        <w:t xml:space="preserve">nline data input tool that </w:t>
      </w:r>
      <w:r w:rsidR="00EF2E9C" w:rsidRPr="000833D6">
        <w:rPr>
          <w:rFonts w:cs="Arial"/>
          <w:szCs w:val="20"/>
        </w:rPr>
        <w:t>enable</w:t>
      </w:r>
      <w:r>
        <w:rPr>
          <w:rFonts w:cs="Arial"/>
          <w:szCs w:val="20"/>
        </w:rPr>
        <w:t>s</w:t>
      </w:r>
      <w:r w:rsidR="00EF2E9C" w:rsidRPr="000833D6">
        <w:rPr>
          <w:rFonts w:cs="Arial"/>
          <w:szCs w:val="20"/>
        </w:rPr>
        <w:t xml:space="preserve"> asset level data collection </w:t>
      </w:r>
      <w:r w:rsidR="008B4B6E" w:rsidRPr="000833D6">
        <w:rPr>
          <w:rFonts w:cs="Arial"/>
          <w:szCs w:val="20"/>
        </w:rPr>
        <w:t xml:space="preserve">and </w:t>
      </w:r>
      <w:r w:rsidR="006B2872">
        <w:rPr>
          <w:rFonts w:cs="Arial"/>
          <w:szCs w:val="20"/>
        </w:rPr>
        <w:t xml:space="preserve">automated </w:t>
      </w:r>
      <w:r w:rsidR="00123ECE" w:rsidRPr="000833D6">
        <w:rPr>
          <w:rFonts w:cs="Arial"/>
          <w:szCs w:val="20"/>
        </w:rPr>
        <w:t>validation</w:t>
      </w:r>
      <w:r w:rsidR="00EF2E9C" w:rsidRPr="000833D6">
        <w:rPr>
          <w:rFonts w:cs="Arial"/>
          <w:szCs w:val="20"/>
        </w:rPr>
        <w:t>;</w:t>
      </w:r>
    </w:p>
    <w:p w:rsidR="00EF2E9C" w:rsidRPr="000833D6" w:rsidRDefault="00EF2E9C" w:rsidP="001A12DF">
      <w:pPr>
        <w:numPr>
          <w:ilvl w:val="1"/>
          <w:numId w:val="4"/>
        </w:numPr>
        <w:spacing w:after="0" w:line="276" w:lineRule="auto"/>
        <w:jc w:val="both"/>
        <w:rPr>
          <w:rFonts w:cs="Arial"/>
          <w:szCs w:val="20"/>
        </w:rPr>
      </w:pPr>
      <w:r w:rsidRPr="000833D6">
        <w:rPr>
          <w:rFonts w:cs="Arial"/>
          <w:szCs w:val="20"/>
        </w:rPr>
        <w:t>collect historical data from contributing members usi</w:t>
      </w:r>
      <w:r w:rsidR="008B4B6E" w:rsidRPr="000833D6">
        <w:rPr>
          <w:rFonts w:cs="Arial"/>
          <w:szCs w:val="20"/>
        </w:rPr>
        <w:t>ng the online data input tool</w:t>
      </w:r>
      <w:r w:rsidRPr="000833D6">
        <w:rPr>
          <w:rFonts w:cs="Arial"/>
          <w:szCs w:val="20"/>
        </w:rPr>
        <w:t xml:space="preserve">; </w:t>
      </w:r>
    </w:p>
    <w:p w:rsidR="00EF2E9C" w:rsidRPr="000833D6" w:rsidRDefault="00B65790" w:rsidP="001A12DF">
      <w:pPr>
        <w:numPr>
          <w:ilvl w:val="1"/>
          <w:numId w:val="4"/>
        </w:numPr>
        <w:spacing w:after="0" w:line="276" w:lineRule="auto"/>
        <w:jc w:val="both"/>
        <w:rPr>
          <w:rFonts w:cs="Arial"/>
          <w:szCs w:val="20"/>
        </w:rPr>
      </w:pPr>
      <w:r>
        <w:rPr>
          <w:rFonts w:cs="Arial"/>
          <w:szCs w:val="20"/>
        </w:rPr>
        <w:t xml:space="preserve">continuously </w:t>
      </w:r>
      <w:r w:rsidR="00EF2E9C" w:rsidRPr="000833D6">
        <w:rPr>
          <w:rFonts w:cs="Arial"/>
          <w:szCs w:val="20"/>
        </w:rPr>
        <w:t>develop</w:t>
      </w:r>
      <w:r>
        <w:rPr>
          <w:rFonts w:cs="Arial"/>
          <w:szCs w:val="20"/>
        </w:rPr>
        <w:t xml:space="preserve"> and maintain</w:t>
      </w:r>
      <w:r w:rsidR="00EF2E9C" w:rsidRPr="000833D6">
        <w:rPr>
          <w:rFonts w:cs="Arial"/>
          <w:szCs w:val="20"/>
        </w:rPr>
        <w:t xml:space="preserve"> an online index analysis tool that will allow</w:t>
      </w:r>
      <w:r w:rsidR="001B77DE" w:rsidRPr="000833D6">
        <w:rPr>
          <w:rFonts w:cs="Arial"/>
          <w:szCs w:val="20"/>
        </w:rPr>
        <w:t xml:space="preserve"> </w:t>
      </w:r>
      <w:r w:rsidR="006B2872">
        <w:rPr>
          <w:rFonts w:cs="Arial"/>
          <w:szCs w:val="20"/>
        </w:rPr>
        <w:t xml:space="preserve">for the </w:t>
      </w:r>
      <w:r w:rsidR="001B77DE" w:rsidRPr="000833D6">
        <w:rPr>
          <w:rFonts w:cs="Arial"/>
          <w:szCs w:val="20"/>
        </w:rPr>
        <w:t>construct</w:t>
      </w:r>
      <w:r w:rsidR="00A162DE" w:rsidRPr="000833D6">
        <w:rPr>
          <w:rFonts w:cs="Arial"/>
          <w:szCs w:val="20"/>
        </w:rPr>
        <w:t>ion of</w:t>
      </w:r>
      <w:r w:rsidR="001B77DE" w:rsidRPr="000833D6">
        <w:rPr>
          <w:rFonts w:cs="Arial"/>
          <w:szCs w:val="20"/>
        </w:rPr>
        <w:t xml:space="preserve"> custom made </w:t>
      </w:r>
      <w:r w:rsidR="00EF2E9C" w:rsidRPr="000833D6">
        <w:rPr>
          <w:rFonts w:cs="Arial"/>
          <w:szCs w:val="20"/>
        </w:rPr>
        <w:t>asset level indices;</w:t>
      </w:r>
    </w:p>
    <w:p w:rsidR="00EF2E9C" w:rsidRPr="000833D6" w:rsidRDefault="006B2872" w:rsidP="001A12DF">
      <w:pPr>
        <w:numPr>
          <w:ilvl w:val="1"/>
          <w:numId w:val="4"/>
        </w:numPr>
        <w:spacing w:after="0" w:line="276" w:lineRule="auto"/>
        <w:jc w:val="both"/>
        <w:rPr>
          <w:rFonts w:cs="Arial"/>
          <w:szCs w:val="20"/>
        </w:rPr>
      </w:pPr>
      <w:r>
        <w:rPr>
          <w:rFonts w:cs="Arial"/>
          <w:szCs w:val="20"/>
        </w:rPr>
        <w:t>publish a quarterly asset level index snapshot and full report</w:t>
      </w:r>
      <w:r w:rsidR="00812BD0">
        <w:rPr>
          <w:rFonts w:cs="Arial"/>
          <w:szCs w:val="20"/>
        </w:rPr>
        <w:t>.</w:t>
      </w:r>
    </w:p>
    <w:p w:rsidR="00EF2E9C" w:rsidRPr="000833D6" w:rsidRDefault="00EF2E9C" w:rsidP="001A12DF">
      <w:pPr>
        <w:spacing w:after="0" w:line="276" w:lineRule="auto"/>
        <w:ind w:left="720"/>
        <w:jc w:val="both"/>
        <w:rPr>
          <w:rFonts w:cs="Arial"/>
          <w:szCs w:val="20"/>
        </w:rPr>
      </w:pPr>
    </w:p>
    <w:p w:rsidR="00826958" w:rsidRDefault="00826958" w:rsidP="001A12DF">
      <w:pPr>
        <w:numPr>
          <w:ilvl w:val="0"/>
          <w:numId w:val="4"/>
        </w:numPr>
        <w:spacing w:after="0" w:line="276" w:lineRule="auto"/>
        <w:jc w:val="both"/>
        <w:rPr>
          <w:rFonts w:cs="Arial"/>
          <w:szCs w:val="20"/>
        </w:rPr>
      </w:pPr>
      <w:r w:rsidRPr="00A439F1">
        <w:rPr>
          <w:rFonts w:cs="Arial"/>
          <w:szCs w:val="20"/>
          <w:highlight w:val="yellow"/>
        </w:rPr>
        <w:t>[</w:t>
      </w:r>
      <w:r w:rsidR="00C77EC0" w:rsidRPr="00A439F1">
        <w:rPr>
          <w:rFonts w:cs="Arial"/>
          <w:szCs w:val="20"/>
          <w:highlight w:val="yellow"/>
        </w:rPr>
        <w:t>Company Name</w:t>
      </w:r>
      <w:r w:rsidRPr="00A439F1">
        <w:rPr>
          <w:rFonts w:cs="Arial"/>
          <w:szCs w:val="20"/>
          <w:highlight w:val="yellow"/>
        </w:rPr>
        <w:t>]</w:t>
      </w:r>
      <w:r w:rsidRPr="000833D6">
        <w:rPr>
          <w:rFonts w:cs="Arial"/>
          <w:szCs w:val="20"/>
        </w:rPr>
        <w:t xml:space="preserve"> </w:t>
      </w:r>
      <w:r w:rsidR="00C77336">
        <w:rPr>
          <w:rFonts w:cs="Arial"/>
          <w:szCs w:val="20"/>
        </w:rPr>
        <w:t>commits to</w:t>
      </w:r>
      <w:r w:rsidRPr="000833D6">
        <w:rPr>
          <w:rFonts w:cs="Arial"/>
          <w:szCs w:val="20"/>
        </w:rPr>
        <w:t xml:space="preserve"> provide INREV with quarterly data for real estate assets that are under direct management for a minimum period of three (3) years</w:t>
      </w:r>
      <w:r w:rsidR="0065366F">
        <w:rPr>
          <w:rFonts w:cs="Arial"/>
          <w:szCs w:val="20"/>
        </w:rPr>
        <w:t xml:space="preserve"> from consultation launch</w:t>
      </w:r>
      <w:r w:rsidR="00B65790">
        <w:rPr>
          <w:rFonts w:cs="Arial"/>
          <w:szCs w:val="20"/>
        </w:rPr>
        <w:t xml:space="preserve"> in April 2019</w:t>
      </w:r>
      <w:r w:rsidRPr="000833D6">
        <w:rPr>
          <w:rFonts w:cs="Arial"/>
          <w:szCs w:val="20"/>
        </w:rPr>
        <w:t xml:space="preserve"> (</w:t>
      </w:r>
      <w:r w:rsidR="001A4C6F">
        <w:rPr>
          <w:rFonts w:cs="Arial"/>
          <w:szCs w:val="20"/>
        </w:rPr>
        <w:t>2019-2021</w:t>
      </w:r>
      <w:r w:rsidRPr="000833D6">
        <w:rPr>
          <w:rFonts w:cs="Arial"/>
          <w:szCs w:val="20"/>
        </w:rPr>
        <w:t>)</w:t>
      </w:r>
      <w:r w:rsidR="007713C1">
        <w:rPr>
          <w:rFonts w:cs="Arial"/>
          <w:szCs w:val="20"/>
        </w:rPr>
        <w:t xml:space="preserve"> going forward and historical data for a </w:t>
      </w:r>
      <w:r w:rsidR="0065366F">
        <w:rPr>
          <w:rFonts w:cs="Arial"/>
          <w:szCs w:val="20"/>
        </w:rPr>
        <w:t xml:space="preserve">period </w:t>
      </w:r>
      <w:r w:rsidR="007713C1" w:rsidRPr="000833D6">
        <w:rPr>
          <w:rFonts w:cs="Arial"/>
          <w:szCs w:val="20"/>
        </w:rPr>
        <w:t>starting from 31 December 2013</w:t>
      </w:r>
      <w:r w:rsidR="00B65790">
        <w:rPr>
          <w:rFonts w:cs="Arial"/>
          <w:szCs w:val="20"/>
        </w:rPr>
        <w:t xml:space="preserve"> for the following vehicles</w:t>
      </w:r>
      <w:r w:rsidR="00812BD0">
        <w:rPr>
          <w:rFonts w:cs="Arial"/>
          <w:szCs w:val="20"/>
        </w:rPr>
        <w:t>.</w:t>
      </w:r>
    </w:p>
    <w:p w:rsidR="00106650" w:rsidRPr="000833D6" w:rsidRDefault="00106650" w:rsidP="00106650">
      <w:pPr>
        <w:spacing w:after="0" w:line="276" w:lineRule="auto"/>
        <w:ind w:left="720"/>
        <w:jc w:val="both"/>
        <w:rPr>
          <w:rFonts w:cs="Arial"/>
          <w:szCs w:val="20"/>
        </w:rPr>
      </w:pPr>
    </w:p>
    <w:p w:rsidR="008D3078" w:rsidRPr="001E1261" w:rsidRDefault="008D3078" w:rsidP="001E1261">
      <w:pPr>
        <w:spacing w:after="0" w:line="276" w:lineRule="auto"/>
        <w:ind w:left="1440"/>
        <w:jc w:val="both"/>
        <w:rPr>
          <w:rFonts w:cs="Arial"/>
          <w:szCs w:val="20"/>
        </w:rPr>
      </w:pPr>
    </w:p>
    <w:tbl>
      <w:tblPr>
        <w:tblStyle w:val="INREVData"/>
        <w:tblW w:w="0" w:type="auto"/>
        <w:tblLook w:val="04A0" w:firstRow="1" w:lastRow="0" w:firstColumn="1" w:lastColumn="0" w:noHBand="0" w:noVBand="1"/>
      </w:tblPr>
      <w:tblGrid>
        <w:gridCol w:w="3592"/>
        <w:gridCol w:w="2723"/>
        <w:gridCol w:w="2723"/>
      </w:tblGrid>
      <w:tr w:rsidR="008D3078" w:rsidRPr="001E1261" w:rsidTr="00E65CBC">
        <w:trPr>
          <w:cnfStyle w:val="100000000000" w:firstRow="1" w:lastRow="0" w:firstColumn="0" w:lastColumn="0" w:oddVBand="0" w:evenVBand="0" w:oddHBand="0" w:evenHBand="0" w:firstRowFirstColumn="0" w:firstRowLastColumn="0" w:lastRowFirstColumn="0" w:lastRowLastColumn="0"/>
          <w:trHeight w:val="524"/>
        </w:trPr>
        <w:tc>
          <w:tcPr>
            <w:tcW w:w="3592" w:type="dxa"/>
          </w:tcPr>
          <w:p w:rsidR="008D3078" w:rsidRPr="001E1261" w:rsidRDefault="001E1261" w:rsidP="008D3078">
            <w:pPr>
              <w:spacing w:after="0" w:line="276" w:lineRule="auto"/>
              <w:jc w:val="both"/>
              <w:rPr>
                <w:rFonts w:cs="Arial"/>
                <w:szCs w:val="20"/>
              </w:rPr>
            </w:pPr>
            <w:r>
              <w:rPr>
                <w:rFonts w:cs="Arial"/>
                <w:szCs w:val="20"/>
              </w:rPr>
              <w:t>Vehicle name</w:t>
            </w:r>
          </w:p>
        </w:tc>
        <w:tc>
          <w:tcPr>
            <w:tcW w:w="2723" w:type="dxa"/>
          </w:tcPr>
          <w:p w:rsidR="008D3078" w:rsidRPr="001E1261" w:rsidRDefault="008D3078" w:rsidP="008D3078">
            <w:pPr>
              <w:spacing w:after="0" w:line="276" w:lineRule="auto"/>
              <w:jc w:val="both"/>
              <w:rPr>
                <w:rFonts w:cs="Arial"/>
                <w:b w:val="0"/>
                <w:szCs w:val="20"/>
              </w:rPr>
            </w:pPr>
            <w:r w:rsidRPr="001E1261">
              <w:rPr>
                <w:rFonts w:cs="Arial"/>
                <w:szCs w:val="20"/>
              </w:rPr>
              <w:t>AUM as at 31 Dec 201</w:t>
            </w:r>
            <w:r w:rsidR="00B65790">
              <w:rPr>
                <w:rFonts w:cs="Arial"/>
                <w:szCs w:val="20"/>
              </w:rPr>
              <w:t>8</w:t>
            </w:r>
          </w:p>
        </w:tc>
        <w:tc>
          <w:tcPr>
            <w:tcW w:w="2723" w:type="dxa"/>
          </w:tcPr>
          <w:p w:rsidR="008D3078" w:rsidRPr="001E1261" w:rsidRDefault="008D3078" w:rsidP="008D3078">
            <w:pPr>
              <w:spacing w:after="0" w:line="276" w:lineRule="auto"/>
              <w:jc w:val="both"/>
              <w:rPr>
                <w:rFonts w:cs="Arial"/>
                <w:b w:val="0"/>
                <w:szCs w:val="20"/>
              </w:rPr>
            </w:pPr>
            <w:r w:rsidRPr="001E1261">
              <w:rPr>
                <w:rFonts w:cs="Arial"/>
                <w:szCs w:val="20"/>
              </w:rPr>
              <w:t>Number of assets as at 31 Dec 201</w:t>
            </w:r>
            <w:r w:rsidR="00B65790">
              <w:rPr>
                <w:rFonts w:cs="Arial"/>
                <w:szCs w:val="20"/>
              </w:rPr>
              <w:t>8</w:t>
            </w:r>
          </w:p>
        </w:tc>
      </w:tr>
      <w:tr w:rsidR="00B65790" w:rsidRPr="001E1261" w:rsidTr="00E65CBC">
        <w:trPr>
          <w:cnfStyle w:val="000000100000" w:firstRow="0" w:lastRow="0" w:firstColumn="0" w:lastColumn="0" w:oddVBand="0" w:evenVBand="0" w:oddHBand="1" w:evenHBand="0"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B65790" w:rsidRPr="001E1261" w:rsidTr="00E65CBC">
        <w:trPr>
          <w:cnfStyle w:val="000000010000" w:firstRow="0" w:lastRow="0" w:firstColumn="0" w:lastColumn="0" w:oddVBand="0" w:evenVBand="0" w:oddHBand="0" w:evenHBand="1"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B65790" w:rsidRPr="001E1261" w:rsidTr="00E65CBC">
        <w:trPr>
          <w:cnfStyle w:val="000000100000" w:firstRow="0" w:lastRow="0" w:firstColumn="0" w:lastColumn="0" w:oddVBand="0" w:evenVBand="0" w:oddHBand="1" w:evenHBand="0"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B65790" w:rsidRPr="001E1261" w:rsidTr="00E65CBC">
        <w:trPr>
          <w:cnfStyle w:val="000000010000" w:firstRow="0" w:lastRow="0" w:firstColumn="0" w:lastColumn="0" w:oddVBand="0" w:evenVBand="0" w:oddHBand="0" w:evenHBand="1"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B65790" w:rsidRPr="001E1261" w:rsidTr="00E65CBC">
        <w:trPr>
          <w:cnfStyle w:val="000000100000" w:firstRow="0" w:lastRow="0" w:firstColumn="0" w:lastColumn="0" w:oddVBand="0" w:evenVBand="0" w:oddHBand="1" w:evenHBand="0"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B65790" w:rsidRPr="001E1261" w:rsidTr="00E65CBC">
        <w:trPr>
          <w:cnfStyle w:val="000000010000" w:firstRow="0" w:lastRow="0" w:firstColumn="0" w:lastColumn="0" w:oddVBand="0" w:evenVBand="0" w:oddHBand="0" w:evenHBand="1"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B65790" w:rsidRPr="001E1261" w:rsidTr="00E65CBC">
        <w:trPr>
          <w:cnfStyle w:val="000000100000" w:firstRow="0" w:lastRow="0" w:firstColumn="0" w:lastColumn="0" w:oddVBand="0" w:evenVBand="0" w:oddHBand="1" w:evenHBand="0"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B65790" w:rsidRPr="001E1261" w:rsidTr="00E65CBC">
        <w:trPr>
          <w:cnfStyle w:val="000000010000" w:firstRow="0" w:lastRow="0" w:firstColumn="0" w:lastColumn="0" w:oddVBand="0" w:evenVBand="0" w:oddHBand="0" w:evenHBand="1" w:firstRowFirstColumn="0" w:firstRowLastColumn="0" w:lastRowFirstColumn="0" w:lastRowLastColumn="0"/>
          <w:trHeight w:val="345"/>
        </w:trPr>
        <w:tc>
          <w:tcPr>
            <w:tcW w:w="3592"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c>
          <w:tcPr>
            <w:tcW w:w="2723" w:type="dxa"/>
          </w:tcPr>
          <w:p w:rsidR="00B65790" w:rsidRPr="001E1261" w:rsidRDefault="00B65790" w:rsidP="008D3078">
            <w:pPr>
              <w:spacing w:after="0" w:line="276" w:lineRule="auto"/>
              <w:jc w:val="both"/>
              <w:rPr>
                <w:rFonts w:cs="Arial"/>
                <w:szCs w:val="20"/>
              </w:rPr>
            </w:pPr>
          </w:p>
        </w:tc>
      </w:tr>
      <w:tr w:rsidR="008D3078" w:rsidRPr="001E1261" w:rsidTr="00E65CBC">
        <w:trPr>
          <w:cnfStyle w:val="000000100000" w:firstRow="0" w:lastRow="0" w:firstColumn="0" w:lastColumn="0" w:oddVBand="0" w:evenVBand="0" w:oddHBand="1" w:evenHBand="0" w:firstRowFirstColumn="0" w:firstRowLastColumn="0" w:lastRowFirstColumn="0" w:lastRowLastColumn="0"/>
          <w:trHeight w:val="345"/>
        </w:trPr>
        <w:tc>
          <w:tcPr>
            <w:tcW w:w="3592"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r>
      <w:tr w:rsidR="008D3078" w:rsidRPr="001E1261" w:rsidTr="00E65CBC">
        <w:trPr>
          <w:cnfStyle w:val="000000010000" w:firstRow="0" w:lastRow="0" w:firstColumn="0" w:lastColumn="0" w:oddVBand="0" w:evenVBand="0" w:oddHBand="0" w:evenHBand="1" w:firstRowFirstColumn="0" w:firstRowLastColumn="0" w:lastRowFirstColumn="0" w:lastRowLastColumn="0"/>
          <w:trHeight w:val="128"/>
        </w:trPr>
        <w:tc>
          <w:tcPr>
            <w:tcW w:w="3592"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r>
      <w:tr w:rsidR="008D3078" w:rsidRPr="001E1261" w:rsidTr="00E65CBC">
        <w:trPr>
          <w:cnfStyle w:val="000000100000" w:firstRow="0" w:lastRow="0" w:firstColumn="0" w:lastColumn="0" w:oddVBand="0" w:evenVBand="0" w:oddHBand="1" w:evenHBand="0" w:firstRowFirstColumn="0" w:firstRowLastColumn="0" w:lastRowFirstColumn="0" w:lastRowLastColumn="0"/>
          <w:trHeight w:val="88"/>
        </w:trPr>
        <w:tc>
          <w:tcPr>
            <w:tcW w:w="3592"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r>
      <w:tr w:rsidR="008D3078" w:rsidRPr="001E1261" w:rsidTr="00E65CBC">
        <w:trPr>
          <w:cnfStyle w:val="000000010000" w:firstRow="0" w:lastRow="0" w:firstColumn="0" w:lastColumn="0" w:oddVBand="0" w:evenVBand="0" w:oddHBand="0" w:evenHBand="1" w:firstRowFirstColumn="0" w:firstRowLastColumn="0" w:lastRowFirstColumn="0" w:lastRowLastColumn="0"/>
          <w:trHeight w:val="123"/>
        </w:trPr>
        <w:tc>
          <w:tcPr>
            <w:tcW w:w="3592"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c>
          <w:tcPr>
            <w:tcW w:w="2723" w:type="dxa"/>
          </w:tcPr>
          <w:p w:rsidR="008D3078" w:rsidRPr="001E1261" w:rsidRDefault="008D3078" w:rsidP="008D3078">
            <w:pPr>
              <w:spacing w:after="0" w:line="276" w:lineRule="auto"/>
              <w:jc w:val="both"/>
              <w:rPr>
                <w:rFonts w:cs="Arial"/>
                <w:szCs w:val="20"/>
              </w:rPr>
            </w:pPr>
          </w:p>
        </w:tc>
      </w:tr>
      <w:tr w:rsidR="001E1261" w:rsidRPr="001E1261" w:rsidTr="00E65CBC">
        <w:trPr>
          <w:cnfStyle w:val="000000100000" w:firstRow="0" w:lastRow="0" w:firstColumn="0" w:lastColumn="0" w:oddVBand="0" w:evenVBand="0" w:oddHBand="1" w:evenHBand="0" w:firstRowFirstColumn="0" w:firstRowLastColumn="0" w:lastRowFirstColumn="0" w:lastRowLastColumn="0"/>
          <w:trHeight w:val="123"/>
        </w:trPr>
        <w:tc>
          <w:tcPr>
            <w:tcW w:w="3592" w:type="dxa"/>
          </w:tcPr>
          <w:p w:rsidR="001E1261" w:rsidRPr="001E1261" w:rsidRDefault="001E1261" w:rsidP="008D3078">
            <w:pPr>
              <w:spacing w:after="0" w:line="276" w:lineRule="auto"/>
              <w:jc w:val="both"/>
              <w:rPr>
                <w:rFonts w:cs="Arial"/>
                <w:szCs w:val="20"/>
              </w:rPr>
            </w:pPr>
          </w:p>
        </w:tc>
        <w:tc>
          <w:tcPr>
            <w:tcW w:w="2723" w:type="dxa"/>
          </w:tcPr>
          <w:p w:rsidR="001E1261" w:rsidRPr="001E1261" w:rsidRDefault="001E1261" w:rsidP="008D3078">
            <w:pPr>
              <w:spacing w:after="0" w:line="276" w:lineRule="auto"/>
              <w:jc w:val="both"/>
              <w:rPr>
                <w:rFonts w:cs="Arial"/>
                <w:szCs w:val="20"/>
              </w:rPr>
            </w:pPr>
          </w:p>
        </w:tc>
        <w:tc>
          <w:tcPr>
            <w:tcW w:w="2723" w:type="dxa"/>
          </w:tcPr>
          <w:p w:rsidR="001E1261" w:rsidRPr="001E1261" w:rsidRDefault="001E1261" w:rsidP="008D3078">
            <w:pPr>
              <w:spacing w:after="0" w:line="276" w:lineRule="auto"/>
              <w:jc w:val="both"/>
              <w:rPr>
                <w:rFonts w:cs="Arial"/>
                <w:szCs w:val="20"/>
              </w:rPr>
            </w:pPr>
          </w:p>
        </w:tc>
      </w:tr>
    </w:tbl>
    <w:p w:rsidR="001A4C6F" w:rsidRDefault="001A4C6F" w:rsidP="001A4C6F">
      <w:pPr>
        <w:spacing w:after="0" w:line="276" w:lineRule="auto"/>
        <w:jc w:val="both"/>
        <w:rPr>
          <w:rFonts w:cs="Arial"/>
          <w:szCs w:val="20"/>
        </w:rPr>
      </w:pPr>
    </w:p>
    <w:p w:rsidR="00B65790" w:rsidRDefault="00B65790" w:rsidP="00B65790">
      <w:pPr>
        <w:spacing w:after="200" w:line="276" w:lineRule="auto"/>
        <w:rPr>
          <w:rFonts w:cs="Arial"/>
          <w:szCs w:val="20"/>
        </w:rPr>
      </w:pPr>
    </w:p>
    <w:p w:rsidR="00EF2E9C" w:rsidRDefault="00CA1C78" w:rsidP="00B65790">
      <w:pPr>
        <w:spacing w:after="200" w:line="276" w:lineRule="auto"/>
        <w:rPr>
          <w:rFonts w:cs="Arial"/>
          <w:szCs w:val="20"/>
        </w:rPr>
      </w:pPr>
      <w:r w:rsidRPr="00CA1C78">
        <w:rPr>
          <w:rFonts w:cs="Arial"/>
          <w:szCs w:val="20"/>
        </w:rPr>
        <w:t xml:space="preserve">Furthermore </w:t>
      </w:r>
      <w:r w:rsidRPr="00106650">
        <w:rPr>
          <w:rFonts w:cs="Arial"/>
          <w:szCs w:val="20"/>
          <w:highlight w:val="yellow"/>
        </w:rPr>
        <w:t>[Company Name]</w:t>
      </w:r>
      <w:r w:rsidR="0079313B">
        <w:rPr>
          <w:rFonts w:cs="Arial"/>
          <w:szCs w:val="20"/>
        </w:rPr>
        <w:t xml:space="preserve"> agrees</w:t>
      </w:r>
      <w:r w:rsidRPr="00CA1C78">
        <w:rPr>
          <w:rFonts w:cs="Arial"/>
          <w:szCs w:val="20"/>
        </w:rPr>
        <w:t xml:space="preserve"> to use its best efforts both now and in the future to provide data for the remaining real estate assets under management, and to increase the number of assets in the Asset Level Database, assuming that permission from the end investor to provide data is needed and has been obtained.</w:t>
      </w:r>
    </w:p>
    <w:p w:rsidR="00106650" w:rsidRDefault="00106650" w:rsidP="001A12DF">
      <w:pPr>
        <w:spacing w:after="0" w:line="276" w:lineRule="auto"/>
        <w:jc w:val="both"/>
        <w:rPr>
          <w:rFonts w:cs="Arial"/>
          <w:szCs w:val="20"/>
        </w:rPr>
      </w:pPr>
    </w:p>
    <w:p w:rsidR="00B65790" w:rsidRDefault="00B65790" w:rsidP="001A12DF">
      <w:pPr>
        <w:spacing w:after="0" w:line="276" w:lineRule="auto"/>
        <w:jc w:val="both"/>
        <w:rPr>
          <w:rFonts w:cs="Arial"/>
          <w:szCs w:val="20"/>
        </w:rPr>
      </w:pPr>
    </w:p>
    <w:p w:rsidR="00B65790" w:rsidRDefault="00B65790" w:rsidP="001A12DF">
      <w:pPr>
        <w:spacing w:after="0" w:line="276" w:lineRule="auto"/>
        <w:jc w:val="both"/>
        <w:rPr>
          <w:rFonts w:cs="Arial"/>
          <w:szCs w:val="20"/>
        </w:rPr>
      </w:pPr>
    </w:p>
    <w:p w:rsidR="00B65790" w:rsidRDefault="00B65790" w:rsidP="001A12DF">
      <w:pPr>
        <w:spacing w:after="0" w:line="276" w:lineRule="auto"/>
        <w:jc w:val="both"/>
        <w:rPr>
          <w:rFonts w:cs="Arial"/>
          <w:szCs w:val="20"/>
        </w:rPr>
      </w:pPr>
    </w:p>
    <w:p w:rsidR="00B65790" w:rsidRPr="000833D6" w:rsidRDefault="00B65790" w:rsidP="001A12DF">
      <w:pPr>
        <w:spacing w:after="0" w:line="276" w:lineRule="auto"/>
        <w:jc w:val="both"/>
        <w:rPr>
          <w:rFonts w:cs="Arial"/>
          <w:szCs w:val="20"/>
        </w:rPr>
      </w:pPr>
    </w:p>
    <w:p w:rsidR="00BF4D81" w:rsidRPr="000833D6" w:rsidRDefault="00BF4D81" w:rsidP="001A12DF">
      <w:pPr>
        <w:numPr>
          <w:ilvl w:val="0"/>
          <w:numId w:val="4"/>
        </w:numPr>
        <w:spacing w:after="0" w:line="276" w:lineRule="auto"/>
        <w:jc w:val="both"/>
        <w:rPr>
          <w:rFonts w:cs="Arial"/>
          <w:szCs w:val="20"/>
        </w:rPr>
      </w:pPr>
      <w:r w:rsidRPr="000833D6">
        <w:rPr>
          <w:rFonts w:cs="Arial"/>
          <w:szCs w:val="20"/>
        </w:rPr>
        <w:lastRenderedPageBreak/>
        <w:t xml:space="preserve">As soon as the asset enters the database, </w:t>
      </w:r>
      <w:r w:rsidR="00EF2E9C" w:rsidRPr="000833D6">
        <w:rPr>
          <w:rFonts w:cs="Arial"/>
          <w:szCs w:val="20"/>
        </w:rPr>
        <w:t xml:space="preserve">data </w:t>
      </w:r>
      <w:r w:rsidRPr="000833D6">
        <w:rPr>
          <w:rFonts w:cs="Arial"/>
          <w:szCs w:val="20"/>
        </w:rPr>
        <w:t xml:space="preserve">should be updated on a quarterly basis </w:t>
      </w:r>
      <w:r w:rsidR="00EF2E9C" w:rsidRPr="000833D6">
        <w:rPr>
          <w:rFonts w:cs="Arial"/>
          <w:szCs w:val="20"/>
        </w:rPr>
        <w:t xml:space="preserve">no later than </w:t>
      </w:r>
      <w:r w:rsidRPr="000833D6">
        <w:rPr>
          <w:rFonts w:cs="Arial"/>
          <w:szCs w:val="20"/>
        </w:rPr>
        <w:t>8 weeks after quarter end</w:t>
      </w:r>
      <w:r w:rsidR="008B4B6E" w:rsidRPr="000833D6">
        <w:rPr>
          <w:rFonts w:cs="Arial"/>
          <w:szCs w:val="20"/>
        </w:rPr>
        <w:t xml:space="preserve"> until the asset is disposed </w:t>
      </w:r>
      <w:r w:rsidR="00A162DE" w:rsidRPr="000833D6">
        <w:rPr>
          <w:rFonts w:cs="Arial"/>
          <w:szCs w:val="20"/>
        </w:rPr>
        <w:t xml:space="preserve">of </w:t>
      </w:r>
      <w:r w:rsidR="008B4B6E" w:rsidRPr="000833D6">
        <w:rPr>
          <w:rFonts w:cs="Arial"/>
          <w:szCs w:val="20"/>
        </w:rPr>
        <w:t>to another fund manager or investor</w:t>
      </w:r>
      <w:r w:rsidR="00A162DE" w:rsidRPr="000833D6">
        <w:rPr>
          <w:rFonts w:cs="Arial"/>
          <w:szCs w:val="20"/>
        </w:rPr>
        <w:t>.</w:t>
      </w:r>
    </w:p>
    <w:p w:rsidR="00E331F7" w:rsidRPr="000833D6" w:rsidRDefault="00E331F7" w:rsidP="001A12DF">
      <w:pPr>
        <w:spacing w:after="0" w:line="276" w:lineRule="auto"/>
        <w:jc w:val="both"/>
        <w:rPr>
          <w:rFonts w:cs="Arial"/>
          <w:szCs w:val="20"/>
        </w:rPr>
      </w:pPr>
    </w:p>
    <w:p w:rsidR="00E331F7" w:rsidRDefault="00E331F7" w:rsidP="001A12DF">
      <w:pPr>
        <w:numPr>
          <w:ilvl w:val="0"/>
          <w:numId w:val="4"/>
        </w:numPr>
        <w:spacing w:after="0" w:line="276" w:lineRule="auto"/>
        <w:jc w:val="both"/>
        <w:rPr>
          <w:rFonts w:cs="Arial"/>
          <w:szCs w:val="20"/>
        </w:rPr>
      </w:pPr>
      <w:r w:rsidRPr="000833D6">
        <w:rPr>
          <w:rFonts w:cs="Arial"/>
          <w:szCs w:val="20"/>
        </w:rPr>
        <w:t xml:space="preserve">Data should be provided using </w:t>
      </w:r>
      <w:r w:rsidRPr="007A1D7E">
        <w:rPr>
          <w:rFonts w:cs="Arial"/>
          <w:szCs w:val="20"/>
        </w:rPr>
        <w:t>the attached data delivery</w:t>
      </w:r>
      <w:r w:rsidRPr="000833D6">
        <w:rPr>
          <w:rFonts w:cs="Arial"/>
          <w:szCs w:val="20"/>
        </w:rPr>
        <w:t xml:space="preserve"> template</w:t>
      </w:r>
      <w:r w:rsidR="00A162DE" w:rsidRPr="000833D6">
        <w:rPr>
          <w:rFonts w:cs="Arial"/>
          <w:szCs w:val="20"/>
        </w:rPr>
        <w:t>.</w:t>
      </w:r>
    </w:p>
    <w:p w:rsidR="00962DE4" w:rsidRDefault="00962DE4" w:rsidP="001E1261">
      <w:pPr>
        <w:pStyle w:val="ListParagraph"/>
        <w:rPr>
          <w:rFonts w:cs="Arial"/>
          <w:szCs w:val="20"/>
        </w:rPr>
      </w:pPr>
    </w:p>
    <w:p w:rsidR="00962DE4" w:rsidRDefault="00931FC4" w:rsidP="001A12DF">
      <w:pPr>
        <w:numPr>
          <w:ilvl w:val="0"/>
          <w:numId w:val="4"/>
        </w:numPr>
        <w:spacing w:after="0" w:line="276" w:lineRule="auto"/>
        <w:jc w:val="both"/>
        <w:rPr>
          <w:rFonts w:cs="Arial"/>
          <w:szCs w:val="20"/>
        </w:rPr>
      </w:pPr>
      <w:r>
        <w:rPr>
          <w:rFonts w:cs="Arial"/>
          <w:szCs w:val="20"/>
          <w:highlight w:val="yellow"/>
        </w:rPr>
        <w:t xml:space="preserve">[Company Name] </w:t>
      </w:r>
      <w:r w:rsidR="00962DE4">
        <w:rPr>
          <w:rFonts w:cs="Arial"/>
          <w:szCs w:val="20"/>
        </w:rPr>
        <w:t xml:space="preserve">will </w:t>
      </w:r>
      <w:r>
        <w:rPr>
          <w:rFonts w:cs="Arial"/>
          <w:szCs w:val="20"/>
        </w:rPr>
        <w:t>retain</w:t>
      </w:r>
      <w:r w:rsidR="00962DE4">
        <w:rPr>
          <w:rFonts w:cs="Arial"/>
          <w:szCs w:val="20"/>
        </w:rPr>
        <w:t xml:space="preserve"> </w:t>
      </w:r>
      <w:r>
        <w:rPr>
          <w:rFonts w:cs="Arial"/>
          <w:szCs w:val="20"/>
        </w:rPr>
        <w:t>all</w:t>
      </w:r>
      <w:r w:rsidR="00962DE4">
        <w:rPr>
          <w:rFonts w:cs="Arial"/>
          <w:szCs w:val="20"/>
        </w:rPr>
        <w:t xml:space="preserve"> ownership </w:t>
      </w:r>
      <w:r>
        <w:rPr>
          <w:rFonts w:cs="Arial"/>
          <w:szCs w:val="20"/>
        </w:rPr>
        <w:t xml:space="preserve">rights over all data it provides </w:t>
      </w:r>
      <w:r w:rsidR="00216641">
        <w:rPr>
          <w:rFonts w:cs="Arial"/>
          <w:szCs w:val="20"/>
        </w:rPr>
        <w:t>for the inde</w:t>
      </w:r>
      <w:r w:rsidR="00216641" w:rsidRPr="001E1261">
        <w:rPr>
          <w:rFonts w:cs="Arial"/>
          <w:szCs w:val="20"/>
        </w:rPr>
        <w:t xml:space="preserve">x </w:t>
      </w:r>
      <w:r w:rsidR="00962DE4" w:rsidRPr="001E1261">
        <w:rPr>
          <w:rFonts w:cs="Arial"/>
          <w:szCs w:val="20"/>
        </w:rPr>
        <w:t xml:space="preserve">and </w:t>
      </w:r>
      <w:r w:rsidR="00962DE4">
        <w:rPr>
          <w:rFonts w:cs="Arial"/>
          <w:szCs w:val="20"/>
          <w:highlight w:val="yellow"/>
        </w:rPr>
        <w:t xml:space="preserve">[Company Name] </w:t>
      </w:r>
      <w:r w:rsidR="00925A39">
        <w:rPr>
          <w:rFonts w:cs="Arial"/>
          <w:szCs w:val="20"/>
        </w:rPr>
        <w:t>retains the</w:t>
      </w:r>
      <w:r w:rsidR="00962DE4" w:rsidRPr="001E1261">
        <w:rPr>
          <w:rFonts w:cs="Arial"/>
          <w:szCs w:val="20"/>
        </w:rPr>
        <w:t xml:space="preserve"> right to </w:t>
      </w:r>
      <w:r w:rsidR="00216641">
        <w:rPr>
          <w:rFonts w:cs="Arial"/>
          <w:szCs w:val="20"/>
        </w:rPr>
        <w:t>access</w:t>
      </w:r>
      <w:r w:rsidR="00962DE4">
        <w:rPr>
          <w:rFonts w:cs="Arial"/>
          <w:szCs w:val="20"/>
        </w:rPr>
        <w:t xml:space="preserve"> </w:t>
      </w:r>
      <w:r w:rsidR="00925A39">
        <w:rPr>
          <w:rFonts w:cs="Arial"/>
          <w:szCs w:val="20"/>
        </w:rPr>
        <w:t>its</w:t>
      </w:r>
      <w:r w:rsidR="00962DE4">
        <w:rPr>
          <w:rFonts w:cs="Arial"/>
          <w:szCs w:val="20"/>
        </w:rPr>
        <w:t xml:space="preserve"> data from INREV</w:t>
      </w:r>
      <w:r>
        <w:rPr>
          <w:rFonts w:cs="Arial"/>
          <w:szCs w:val="20"/>
        </w:rPr>
        <w:t xml:space="preserve"> at any time</w:t>
      </w:r>
      <w:r w:rsidR="00962DE4">
        <w:rPr>
          <w:rFonts w:cs="Arial"/>
          <w:szCs w:val="20"/>
        </w:rPr>
        <w:t xml:space="preserve">. </w:t>
      </w:r>
    </w:p>
    <w:p w:rsidR="00962DE4" w:rsidRDefault="00962DE4" w:rsidP="001E1261">
      <w:pPr>
        <w:pStyle w:val="ListParagraph"/>
        <w:rPr>
          <w:rFonts w:cs="Arial"/>
          <w:szCs w:val="20"/>
        </w:rPr>
      </w:pPr>
    </w:p>
    <w:p w:rsidR="00962DE4" w:rsidRPr="000833D6" w:rsidRDefault="00962DE4" w:rsidP="001A12DF">
      <w:pPr>
        <w:numPr>
          <w:ilvl w:val="0"/>
          <w:numId w:val="4"/>
        </w:numPr>
        <w:spacing w:after="0" w:line="276" w:lineRule="auto"/>
        <w:jc w:val="both"/>
        <w:rPr>
          <w:rFonts w:cs="Arial"/>
          <w:szCs w:val="20"/>
        </w:rPr>
      </w:pPr>
      <w:r>
        <w:rPr>
          <w:rFonts w:cs="Arial"/>
          <w:szCs w:val="20"/>
        </w:rPr>
        <w:t xml:space="preserve">Once data </w:t>
      </w:r>
      <w:r w:rsidR="00216641">
        <w:rPr>
          <w:rFonts w:cs="Arial"/>
          <w:szCs w:val="20"/>
        </w:rPr>
        <w:t xml:space="preserve">provided by </w:t>
      </w:r>
      <w:r w:rsidR="00216641">
        <w:rPr>
          <w:rFonts w:cs="Arial"/>
          <w:szCs w:val="20"/>
          <w:highlight w:val="yellow"/>
        </w:rPr>
        <w:t xml:space="preserve">[Company Name] </w:t>
      </w:r>
      <w:r w:rsidR="00216641">
        <w:rPr>
          <w:rFonts w:cs="Arial"/>
          <w:szCs w:val="20"/>
        </w:rPr>
        <w:t xml:space="preserve">for </w:t>
      </w:r>
      <w:r>
        <w:rPr>
          <w:rFonts w:cs="Arial"/>
          <w:szCs w:val="20"/>
        </w:rPr>
        <w:t xml:space="preserve">any asset is </w:t>
      </w:r>
      <w:r w:rsidR="00931FC4">
        <w:rPr>
          <w:rFonts w:cs="Arial"/>
          <w:szCs w:val="20"/>
        </w:rPr>
        <w:t>used</w:t>
      </w:r>
      <w:r>
        <w:rPr>
          <w:rFonts w:cs="Arial"/>
          <w:szCs w:val="20"/>
        </w:rPr>
        <w:t xml:space="preserve"> in index</w:t>
      </w:r>
      <w:r w:rsidR="00931FC4">
        <w:rPr>
          <w:rFonts w:cs="Arial"/>
          <w:szCs w:val="20"/>
        </w:rPr>
        <w:t xml:space="preserve"> calculations</w:t>
      </w:r>
      <w:r w:rsidRPr="00962DE4">
        <w:rPr>
          <w:rFonts w:cs="Arial"/>
          <w:szCs w:val="20"/>
        </w:rPr>
        <w:t xml:space="preserve">, </w:t>
      </w:r>
      <w:r w:rsidR="00931FC4">
        <w:rPr>
          <w:rFonts w:cs="Arial"/>
          <w:szCs w:val="20"/>
        </w:rPr>
        <w:t xml:space="preserve">however, </w:t>
      </w:r>
      <w:r w:rsidRPr="001E1261">
        <w:rPr>
          <w:rFonts w:cs="Arial"/>
          <w:szCs w:val="20"/>
        </w:rPr>
        <w:t>it c</w:t>
      </w:r>
      <w:r w:rsidRPr="00962DE4">
        <w:rPr>
          <w:rFonts w:cs="Arial"/>
          <w:szCs w:val="20"/>
        </w:rPr>
        <w:t>annot</w:t>
      </w:r>
      <w:r>
        <w:rPr>
          <w:rFonts w:cs="Arial"/>
          <w:szCs w:val="20"/>
        </w:rPr>
        <w:t xml:space="preserve"> be </w:t>
      </w:r>
      <w:r w:rsidR="00216641">
        <w:rPr>
          <w:rFonts w:cs="Arial"/>
          <w:szCs w:val="20"/>
        </w:rPr>
        <w:t>withdrawn</w:t>
      </w:r>
      <w:r>
        <w:rPr>
          <w:rFonts w:cs="Arial"/>
          <w:szCs w:val="20"/>
        </w:rPr>
        <w:t>.</w:t>
      </w:r>
    </w:p>
    <w:p w:rsidR="00904BD4" w:rsidRPr="000833D6" w:rsidRDefault="00904BD4" w:rsidP="001A12DF">
      <w:pPr>
        <w:spacing w:after="0" w:line="276" w:lineRule="auto"/>
        <w:jc w:val="both"/>
        <w:rPr>
          <w:rFonts w:cs="Arial"/>
          <w:szCs w:val="20"/>
        </w:rPr>
      </w:pPr>
    </w:p>
    <w:p w:rsidR="007A1D7E" w:rsidRPr="0077677A" w:rsidRDefault="00A42B3A" w:rsidP="0077677A">
      <w:pPr>
        <w:pStyle w:val="ListParagraph"/>
        <w:numPr>
          <w:ilvl w:val="0"/>
          <w:numId w:val="4"/>
        </w:numPr>
        <w:spacing w:line="276" w:lineRule="auto"/>
        <w:jc w:val="both"/>
        <w:rPr>
          <w:rFonts w:ascii="Arial" w:eastAsiaTheme="minorEastAsia" w:hAnsi="Arial" w:cs="Arial"/>
          <w:sz w:val="20"/>
          <w:szCs w:val="20"/>
          <w:lang w:val="en-GB"/>
        </w:rPr>
      </w:pPr>
      <w:r w:rsidRPr="0077677A">
        <w:rPr>
          <w:rFonts w:ascii="Arial" w:eastAsiaTheme="minorEastAsia" w:hAnsi="Arial" w:cs="Arial"/>
          <w:sz w:val="20"/>
          <w:szCs w:val="20"/>
          <w:lang w:val="en-GB"/>
        </w:rPr>
        <w:t xml:space="preserve">INREV will not disclose or share any asset level data provided by </w:t>
      </w:r>
      <w:r w:rsidRPr="00FB50B2">
        <w:rPr>
          <w:rFonts w:ascii="Arial" w:eastAsiaTheme="minorEastAsia" w:hAnsi="Arial" w:cs="Arial"/>
          <w:sz w:val="20"/>
          <w:szCs w:val="20"/>
          <w:highlight w:val="yellow"/>
          <w:lang w:val="en-GB"/>
        </w:rPr>
        <w:t>[Company Name],</w:t>
      </w:r>
      <w:r w:rsidRPr="0077677A">
        <w:rPr>
          <w:rFonts w:ascii="Arial" w:eastAsiaTheme="minorEastAsia" w:hAnsi="Arial" w:cs="Arial"/>
          <w:sz w:val="20"/>
          <w:szCs w:val="20"/>
          <w:lang w:val="en-GB"/>
        </w:rPr>
        <w:t xml:space="preserve"> without the explicit approval of </w:t>
      </w:r>
      <w:r w:rsidRPr="00FB50B2">
        <w:rPr>
          <w:rFonts w:ascii="Arial" w:eastAsiaTheme="minorEastAsia" w:hAnsi="Arial" w:cs="Arial"/>
          <w:sz w:val="20"/>
          <w:szCs w:val="20"/>
          <w:highlight w:val="yellow"/>
          <w:lang w:val="en-GB"/>
        </w:rPr>
        <w:t>[Company Name].</w:t>
      </w:r>
      <w:r w:rsidRPr="0077677A">
        <w:rPr>
          <w:rFonts w:ascii="Arial" w:eastAsiaTheme="minorEastAsia" w:hAnsi="Arial" w:cs="Arial"/>
          <w:sz w:val="20"/>
          <w:szCs w:val="20"/>
          <w:lang w:val="en-GB"/>
        </w:rPr>
        <w:t xml:space="preserve">  </w:t>
      </w:r>
      <w:r w:rsidR="00826958" w:rsidRPr="0077677A">
        <w:rPr>
          <w:rFonts w:ascii="Arial" w:eastAsiaTheme="minorEastAsia" w:hAnsi="Arial" w:cs="Arial"/>
          <w:sz w:val="20"/>
          <w:szCs w:val="20"/>
          <w:lang w:val="en-GB"/>
        </w:rPr>
        <w:t xml:space="preserve">INREV will </w:t>
      </w:r>
      <w:r w:rsidR="00D03B5C" w:rsidRPr="0077677A">
        <w:rPr>
          <w:rFonts w:ascii="Arial" w:eastAsiaTheme="minorEastAsia" w:hAnsi="Arial" w:cs="Arial"/>
          <w:sz w:val="20"/>
          <w:szCs w:val="20"/>
          <w:lang w:val="en-GB"/>
        </w:rPr>
        <w:t xml:space="preserve">only </w:t>
      </w:r>
      <w:r w:rsidR="008755EE" w:rsidRPr="0077677A">
        <w:rPr>
          <w:rFonts w:ascii="Arial" w:eastAsiaTheme="minorEastAsia" w:hAnsi="Arial" w:cs="Arial"/>
          <w:sz w:val="20"/>
          <w:szCs w:val="20"/>
          <w:lang w:val="en-GB"/>
        </w:rPr>
        <w:t xml:space="preserve">use data provided by </w:t>
      </w:r>
      <w:r w:rsidR="008755EE" w:rsidRPr="00C42C7A">
        <w:rPr>
          <w:rFonts w:ascii="Arial" w:eastAsiaTheme="minorEastAsia" w:hAnsi="Arial" w:cs="Arial"/>
          <w:sz w:val="20"/>
          <w:szCs w:val="20"/>
          <w:highlight w:val="yellow"/>
          <w:lang w:val="en-GB"/>
        </w:rPr>
        <w:t>[Company Name]</w:t>
      </w:r>
      <w:r w:rsidR="00F10409" w:rsidRPr="0077677A">
        <w:rPr>
          <w:rFonts w:ascii="Arial" w:eastAsiaTheme="minorEastAsia" w:hAnsi="Arial" w:cs="Arial"/>
          <w:sz w:val="20"/>
          <w:szCs w:val="20"/>
          <w:lang w:val="en-GB"/>
        </w:rPr>
        <w:t xml:space="preserve"> in a composite</w:t>
      </w:r>
      <w:r w:rsidR="00826958" w:rsidRPr="0077677A">
        <w:rPr>
          <w:rFonts w:ascii="Arial" w:eastAsiaTheme="minorEastAsia" w:hAnsi="Arial" w:cs="Arial"/>
          <w:sz w:val="20"/>
          <w:szCs w:val="20"/>
          <w:lang w:val="en-GB"/>
        </w:rPr>
        <w:t xml:space="preserve"> </w:t>
      </w:r>
      <w:r w:rsidR="00F10409" w:rsidRPr="0077677A">
        <w:rPr>
          <w:rFonts w:ascii="Arial" w:eastAsiaTheme="minorEastAsia" w:hAnsi="Arial" w:cs="Arial"/>
          <w:sz w:val="20"/>
          <w:szCs w:val="20"/>
          <w:lang w:val="en-GB"/>
        </w:rPr>
        <w:t xml:space="preserve">where </w:t>
      </w:r>
      <w:r w:rsidR="007A1D7E" w:rsidRPr="0077677A">
        <w:rPr>
          <w:rFonts w:ascii="Arial" w:eastAsiaTheme="minorEastAsia" w:hAnsi="Arial" w:cs="Arial"/>
          <w:sz w:val="20"/>
          <w:szCs w:val="20"/>
          <w:lang w:val="en-GB"/>
        </w:rPr>
        <w:t>the</w:t>
      </w:r>
      <w:r w:rsidR="00F10409" w:rsidRPr="0077677A">
        <w:rPr>
          <w:rFonts w:ascii="Arial" w:eastAsiaTheme="minorEastAsia" w:hAnsi="Arial" w:cs="Arial"/>
          <w:sz w:val="20"/>
          <w:szCs w:val="20"/>
          <w:lang w:val="en-GB"/>
        </w:rPr>
        <w:t xml:space="preserve"> asset, the vehicle, the manager</w:t>
      </w:r>
      <w:r w:rsidR="00123C77" w:rsidRPr="0077677A">
        <w:rPr>
          <w:rFonts w:ascii="Arial" w:eastAsiaTheme="minorEastAsia" w:hAnsi="Arial" w:cs="Arial"/>
          <w:sz w:val="20"/>
          <w:szCs w:val="20"/>
          <w:lang w:val="en-GB"/>
        </w:rPr>
        <w:t xml:space="preserve"> and</w:t>
      </w:r>
      <w:r w:rsidR="00F10409" w:rsidRPr="0077677A">
        <w:rPr>
          <w:rFonts w:ascii="Arial" w:eastAsiaTheme="minorEastAsia" w:hAnsi="Arial" w:cs="Arial"/>
          <w:sz w:val="20"/>
          <w:szCs w:val="20"/>
          <w:lang w:val="en-GB"/>
        </w:rPr>
        <w:t xml:space="preserve"> any investor</w:t>
      </w:r>
      <w:r w:rsidR="00826958" w:rsidRPr="0077677A">
        <w:rPr>
          <w:rFonts w:ascii="Arial" w:eastAsiaTheme="minorEastAsia" w:hAnsi="Arial" w:cs="Arial"/>
          <w:sz w:val="20"/>
          <w:szCs w:val="20"/>
          <w:lang w:val="en-GB"/>
        </w:rPr>
        <w:t xml:space="preserve"> </w:t>
      </w:r>
      <w:r w:rsidR="00123C77" w:rsidRPr="0077677A">
        <w:rPr>
          <w:rFonts w:ascii="Arial" w:eastAsiaTheme="minorEastAsia" w:hAnsi="Arial" w:cs="Arial"/>
          <w:sz w:val="20"/>
          <w:szCs w:val="20"/>
          <w:lang w:val="en-GB"/>
        </w:rPr>
        <w:t>are</w:t>
      </w:r>
      <w:r w:rsidR="00826958" w:rsidRPr="0077677A">
        <w:rPr>
          <w:rFonts w:ascii="Arial" w:eastAsiaTheme="minorEastAsia" w:hAnsi="Arial" w:cs="Arial"/>
          <w:sz w:val="20"/>
          <w:szCs w:val="20"/>
          <w:lang w:val="en-GB"/>
        </w:rPr>
        <w:t xml:space="preserve"> not identifiable.</w:t>
      </w:r>
      <w:r w:rsidR="0091002D" w:rsidRPr="0077677A">
        <w:rPr>
          <w:rFonts w:ascii="Arial" w:eastAsiaTheme="minorEastAsia" w:hAnsi="Arial" w:cs="Arial"/>
          <w:sz w:val="20"/>
          <w:szCs w:val="20"/>
          <w:lang w:val="en-GB"/>
        </w:rPr>
        <w:t xml:space="preserve"> </w:t>
      </w:r>
      <w:r w:rsidR="008755EE" w:rsidRPr="0077677A">
        <w:rPr>
          <w:rFonts w:ascii="Arial" w:eastAsiaTheme="minorEastAsia" w:hAnsi="Arial" w:cs="Arial"/>
          <w:sz w:val="20"/>
          <w:szCs w:val="20"/>
          <w:lang w:val="en-GB"/>
        </w:rPr>
        <w:t xml:space="preserve">  </w:t>
      </w:r>
    </w:p>
    <w:p w:rsidR="007A1D7E" w:rsidRPr="000833D6" w:rsidRDefault="007A1D7E" w:rsidP="00B85838">
      <w:pPr>
        <w:spacing w:after="0" w:line="276" w:lineRule="auto"/>
        <w:jc w:val="both"/>
        <w:rPr>
          <w:rFonts w:cs="Arial"/>
          <w:szCs w:val="20"/>
        </w:rPr>
      </w:pPr>
    </w:p>
    <w:p w:rsidR="00B25DF0" w:rsidRPr="000833D6" w:rsidRDefault="00B25DF0" w:rsidP="001A12DF">
      <w:pPr>
        <w:pStyle w:val="ListParagraph"/>
        <w:numPr>
          <w:ilvl w:val="0"/>
          <w:numId w:val="4"/>
        </w:numPr>
        <w:spacing w:line="276" w:lineRule="auto"/>
        <w:rPr>
          <w:rFonts w:ascii="Arial" w:eastAsiaTheme="minorEastAsia" w:hAnsi="Arial" w:cs="Arial"/>
          <w:sz w:val="20"/>
          <w:szCs w:val="20"/>
          <w:lang w:val="en-GB"/>
        </w:rPr>
      </w:pPr>
      <w:r w:rsidRPr="000833D6">
        <w:rPr>
          <w:rFonts w:ascii="Arial" w:eastAsiaTheme="minorEastAsia" w:hAnsi="Arial" w:cs="Arial"/>
          <w:sz w:val="20"/>
          <w:szCs w:val="20"/>
          <w:lang w:val="en-GB"/>
        </w:rPr>
        <w:t xml:space="preserve">Data will be stored and secured in accordance </w:t>
      </w:r>
      <w:r w:rsidR="00A162DE" w:rsidRPr="000833D6">
        <w:rPr>
          <w:rFonts w:ascii="Arial" w:eastAsiaTheme="minorEastAsia" w:hAnsi="Arial" w:cs="Arial"/>
          <w:sz w:val="20"/>
          <w:szCs w:val="20"/>
          <w:lang w:val="en-GB"/>
        </w:rPr>
        <w:t xml:space="preserve">with </w:t>
      </w:r>
      <w:r w:rsidR="00265288" w:rsidRPr="00B615FA">
        <w:rPr>
          <w:rFonts w:ascii="Arial" w:eastAsiaTheme="minorEastAsia" w:hAnsi="Arial" w:cs="Arial"/>
          <w:sz w:val="20"/>
          <w:szCs w:val="20"/>
          <w:lang w:val="en-GB"/>
        </w:rPr>
        <w:t>AIFMD</w:t>
      </w:r>
      <w:r w:rsidR="00636D79" w:rsidRPr="00B615FA">
        <w:rPr>
          <w:rFonts w:ascii="Arial" w:eastAsiaTheme="minorEastAsia" w:hAnsi="Arial" w:cs="Arial"/>
          <w:sz w:val="20"/>
          <w:szCs w:val="20"/>
          <w:lang w:val="en-GB"/>
        </w:rPr>
        <w:t xml:space="preserve"> Level 2</w:t>
      </w:r>
      <w:r w:rsidR="00265288" w:rsidRPr="00B615FA">
        <w:rPr>
          <w:rFonts w:ascii="Arial" w:eastAsiaTheme="minorEastAsia" w:hAnsi="Arial" w:cs="Arial"/>
          <w:sz w:val="20"/>
          <w:szCs w:val="20"/>
          <w:lang w:val="en-GB"/>
        </w:rPr>
        <w:t xml:space="preserve"> </w:t>
      </w:r>
      <w:r w:rsidR="00A162DE" w:rsidRPr="00B615FA">
        <w:rPr>
          <w:rFonts w:ascii="Arial" w:eastAsiaTheme="minorEastAsia" w:hAnsi="Arial" w:cs="Arial"/>
          <w:sz w:val="20"/>
          <w:szCs w:val="20"/>
          <w:lang w:val="en-GB"/>
        </w:rPr>
        <w:t xml:space="preserve">implementing </w:t>
      </w:r>
      <w:r w:rsidR="00265288" w:rsidRPr="00B615FA">
        <w:rPr>
          <w:rFonts w:ascii="Arial" w:eastAsiaTheme="minorEastAsia" w:hAnsi="Arial" w:cs="Arial"/>
          <w:sz w:val="20"/>
          <w:szCs w:val="20"/>
          <w:lang w:val="en-GB"/>
        </w:rPr>
        <w:t>regulations</w:t>
      </w:r>
      <w:r w:rsidR="00A162DE" w:rsidRPr="00B615FA">
        <w:rPr>
          <w:rFonts w:ascii="Arial" w:eastAsiaTheme="minorEastAsia" w:hAnsi="Arial" w:cs="Arial"/>
          <w:sz w:val="20"/>
          <w:szCs w:val="20"/>
          <w:lang w:val="en-GB"/>
        </w:rPr>
        <w:t>.</w:t>
      </w:r>
    </w:p>
    <w:p w:rsidR="00B25DF0" w:rsidRPr="000833D6" w:rsidRDefault="00B25DF0" w:rsidP="001A12DF">
      <w:pPr>
        <w:spacing w:after="0" w:line="276" w:lineRule="auto"/>
        <w:ind w:left="360"/>
        <w:jc w:val="both"/>
        <w:rPr>
          <w:rFonts w:cs="Arial"/>
          <w:szCs w:val="20"/>
        </w:rPr>
      </w:pPr>
    </w:p>
    <w:p w:rsidR="00904BD4" w:rsidRDefault="00826958" w:rsidP="00D44706">
      <w:pPr>
        <w:numPr>
          <w:ilvl w:val="0"/>
          <w:numId w:val="4"/>
        </w:numPr>
        <w:spacing w:after="0" w:line="276" w:lineRule="auto"/>
        <w:jc w:val="both"/>
        <w:rPr>
          <w:rFonts w:cs="Arial"/>
          <w:szCs w:val="20"/>
        </w:rPr>
      </w:pPr>
      <w:r w:rsidRPr="00C07AE8">
        <w:rPr>
          <w:rFonts w:cs="Arial"/>
          <w:szCs w:val="20"/>
          <w:highlight w:val="yellow"/>
        </w:rPr>
        <w:t>[</w:t>
      </w:r>
      <w:r w:rsidR="00C34103" w:rsidRPr="00C07AE8">
        <w:rPr>
          <w:rFonts w:cs="Arial"/>
          <w:szCs w:val="20"/>
          <w:highlight w:val="yellow"/>
        </w:rPr>
        <w:t>Company Name</w:t>
      </w:r>
      <w:r w:rsidRPr="00C07AE8">
        <w:rPr>
          <w:rFonts w:cs="Arial"/>
          <w:szCs w:val="20"/>
          <w:highlight w:val="yellow"/>
        </w:rPr>
        <w:t>]</w:t>
      </w:r>
      <w:r w:rsidR="00B65790" w:rsidRPr="00C07AE8">
        <w:rPr>
          <w:rFonts w:cs="Arial"/>
          <w:szCs w:val="20"/>
        </w:rPr>
        <w:t xml:space="preserve"> commits to pay an annual amount of EUR 7,5</w:t>
      </w:r>
      <w:r w:rsidRPr="00C07AE8">
        <w:rPr>
          <w:rFonts w:cs="Arial"/>
          <w:szCs w:val="20"/>
        </w:rPr>
        <w:t xml:space="preserve">00 that will be principally used to </w:t>
      </w:r>
      <w:r w:rsidR="00EC63D5" w:rsidRPr="00C07AE8">
        <w:rPr>
          <w:rFonts w:cs="Arial"/>
          <w:szCs w:val="20"/>
        </w:rPr>
        <w:t>fund develop</w:t>
      </w:r>
      <w:r w:rsidR="009E18B2" w:rsidRPr="00C07AE8">
        <w:rPr>
          <w:rFonts w:cs="Arial"/>
          <w:szCs w:val="20"/>
        </w:rPr>
        <w:t>ment</w:t>
      </w:r>
      <w:r w:rsidR="00C52B6A" w:rsidRPr="00C07AE8">
        <w:rPr>
          <w:rFonts w:cs="Arial"/>
          <w:szCs w:val="20"/>
        </w:rPr>
        <w:t xml:space="preserve"> </w:t>
      </w:r>
      <w:r w:rsidR="00C07AE8" w:rsidRPr="00C07AE8">
        <w:rPr>
          <w:rFonts w:cs="Arial"/>
          <w:szCs w:val="20"/>
        </w:rPr>
        <w:t xml:space="preserve">and maintenance </w:t>
      </w:r>
      <w:r w:rsidR="00C52B6A" w:rsidRPr="00C07AE8">
        <w:rPr>
          <w:rFonts w:cs="Arial"/>
          <w:szCs w:val="20"/>
        </w:rPr>
        <w:t xml:space="preserve">costs such as </w:t>
      </w:r>
      <w:r w:rsidRPr="00C07AE8">
        <w:rPr>
          <w:rFonts w:cs="Arial"/>
          <w:szCs w:val="20"/>
        </w:rPr>
        <w:t>IT infrastructure</w:t>
      </w:r>
      <w:r w:rsidR="00EC63D5" w:rsidRPr="00C07AE8">
        <w:rPr>
          <w:rFonts w:cs="Arial"/>
          <w:szCs w:val="20"/>
        </w:rPr>
        <w:t xml:space="preserve">, legal costs, member training.  </w:t>
      </w:r>
    </w:p>
    <w:p w:rsidR="00C07974" w:rsidRPr="004E3DFB" w:rsidRDefault="00C07974" w:rsidP="00C07AE8">
      <w:pPr>
        <w:spacing w:after="0" w:line="276" w:lineRule="auto"/>
        <w:jc w:val="both"/>
        <w:rPr>
          <w:rFonts w:cs="Arial"/>
          <w:szCs w:val="20"/>
        </w:rPr>
      </w:pPr>
    </w:p>
    <w:p w:rsidR="00826958" w:rsidRPr="007C611A" w:rsidRDefault="00826958" w:rsidP="001A12DF">
      <w:pPr>
        <w:numPr>
          <w:ilvl w:val="0"/>
          <w:numId w:val="4"/>
        </w:numPr>
        <w:spacing w:after="0" w:line="276" w:lineRule="auto"/>
        <w:jc w:val="both"/>
        <w:rPr>
          <w:rFonts w:cs="Arial"/>
          <w:szCs w:val="20"/>
        </w:rPr>
      </w:pPr>
      <w:r w:rsidRPr="000833D6">
        <w:rPr>
          <w:rFonts w:cs="Arial"/>
          <w:szCs w:val="20"/>
        </w:rPr>
        <w:t xml:space="preserve">Except as required by law, INREV and </w:t>
      </w:r>
      <w:r w:rsidRPr="00022F33">
        <w:rPr>
          <w:rFonts w:cs="Arial"/>
          <w:szCs w:val="20"/>
          <w:highlight w:val="yellow"/>
        </w:rPr>
        <w:t>[</w:t>
      </w:r>
      <w:r w:rsidR="00C34103" w:rsidRPr="00022F33">
        <w:rPr>
          <w:rFonts w:cs="Arial"/>
          <w:szCs w:val="20"/>
          <w:highlight w:val="yellow"/>
        </w:rPr>
        <w:t>Company Name</w:t>
      </w:r>
      <w:r w:rsidRPr="00022F33">
        <w:rPr>
          <w:rFonts w:cs="Arial"/>
          <w:szCs w:val="20"/>
          <w:highlight w:val="yellow"/>
        </w:rPr>
        <w:t>]</w:t>
      </w:r>
      <w:r w:rsidRPr="000833D6">
        <w:rPr>
          <w:rFonts w:cs="Arial"/>
          <w:szCs w:val="20"/>
        </w:rPr>
        <w:t xml:space="preserve"> agree not to make any public disclosures about the e</w:t>
      </w:r>
      <w:r w:rsidR="0079313B">
        <w:rPr>
          <w:rFonts w:cs="Arial"/>
          <w:szCs w:val="20"/>
        </w:rPr>
        <w:t>xistence or contents of this LoA</w:t>
      </w:r>
      <w:r w:rsidRPr="000833D6">
        <w:rPr>
          <w:rFonts w:cs="Arial"/>
          <w:szCs w:val="20"/>
        </w:rPr>
        <w:t xml:space="preserve"> without prior notice to, and written approval of, the other party.</w:t>
      </w:r>
    </w:p>
    <w:p w:rsidR="00826958" w:rsidRPr="000833D6" w:rsidRDefault="00826958" w:rsidP="001A12DF">
      <w:pPr>
        <w:pStyle w:val="ListParagraph"/>
        <w:spacing w:line="276" w:lineRule="auto"/>
        <w:ind w:left="0"/>
        <w:rPr>
          <w:rFonts w:ascii="Arial" w:hAnsi="Arial" w:cs="Arial"/>
          <w:sz w:val="18"/>
        </w:rPr>
      </w:pPr>
    </w:p>
    <w:p w:rsidR="00826958" w:rsidRPr="000833D6" w:rsidRDefault="0079313B" w:rsidP="001A12DF">
      <w:pPr>
        <w:numPr>
          <w:ilvl w:val="0"/>
          <w:numId w:val="4"/>
        </w:numPr>
        <w:spacing w:after="0" w:line="276" w:lineRule="auto"/>
        <w:jc w:val="both"/>
        <w:rPr>
          <w:rFonts w:cs="Arial"/>
          <w:szCs w:val="20"/>
        </w:rPr>
      </w:pPr>
      <w:r>
        <w:rPr>
          <w:rFonts w:cs="Arial"/>
          <w:szCs w:val="20"/>
        </w:rPr>
        <w:t>This LoA</w:t>
      </w:r>
      <w:r w:rsidR="00826958" w:rsidRPr="000833D6">
        <w:rPr>
          <w:rFonts w:cs="Arial"/>
          <w:szCs w:val="20"/>
        </w:rPr>
        <w:t xml:space="preserve"> shall be governed by and construed in accordance with the laws of the Netherlands. Any action or proceeding brought by either party to e</w:t>
      </w:r>
      <w:r>
        <w:rPr>
          <w:rFonts w:cs="Arial"/>
          <w:szCs w:val="20"/>
        </w:rPr>
        <w:t>nforce its rights under this LoA</w:t>
      </w:r>
      <w:r w:rsidR="00826958" w:rsidRPr="000833D6">
        <w:rPr>
          <w:rFonts w:cs="Arial"/>
          <w:szCs w:val="20"/>
        </w:rPr>
        <w:t xml:space="preserve"> shall be </w:t>
      </w:r>
      <w:r w:rsidR="005D02ED" w:rsidRPr="000833D6">
        <w:rPr>
          <w:rFonts w:cs="Arial"/>
          <w:szCs w:val="20"/>
        </w:rPr>
        <w:t xml:space="preserve">first taken to arbitration. If arbitration does </w:t>
      </w:r>
      <w:r w:rsidR="004568D4">
        <w:rPr>
          <w:rFonts w:cs="Arial"/>
          <w:szCs w:val="20"/>
        </w:rPr>
        <w:t xml:space="preserve">not </w:t>
      </w:r>
      <w:r w:rsidR="001B138B" w:rsidRPr="000833D6">
        <w:rPr>
          <w:rFonts w:cs="Arial"/>
          <w:szCs w:val="20"/>
        </w:rPr>
        <w:t>resolve the dispute</w:t>
      </w:r>
      <w:r w:rsidR="000833D6" w:rsidRPr="000833D6">
        <w:rPr>
          <w:rFonts w:cs="Arial"/>
          <w:szCs w:val="20"/>
        </w:rPr>
        <w:t xml:space="preserve"> </w:t>
      </w:r>
      <w:r w:rsidR="001B138B" w:rsidRPr="000833D6">
        <w:rPr>
          <w:rFonts w:cs="Arial"/>
          <w:szCs w:val="20"/>
        </w:rPr>
        <w:t>between the parties,</w:t>
      </w:r>
      <w:r w:rsidR="001B138B" w:rsidRPr="000833D6">
        <w:t xml:space="preserve"> </w:t>
      </w:r>
      <w:r w:rsidR="005D02ED" w:rsidRPr="000833D6">
        <w:rPr>
          <w:rFonts w:cs="Arial"/>
          <w:szCs w:val="20"/>
        </w:rPr>
        <w:t xml:space="preserve">any action or proceeding will be </w:t>
      </w:r>
      <w:r w:rsidR="00826958" w:rsidRPr="000833D6">
        <w:rPr>
          <w:rFonts w:cs="Arial"/>
          <w:szCs w:val="20"/>
        </w:rPr>
        <w:t>brought exclusively in the court of Amsterdam.</w:t>
      </w:r>
    </w:p>
    <w:p w:rsidR="00826958" w:rsidRPr="000833D6" w:rsidRDefault="00826958" w:rsidP="001A12DF">
      <w:pPr>
        <w:pStyle w:val="ListParagraph"/>
        <w:spacing w:line="276" w:lineRule="auto"/>
        <w:ind w:left="0"/>
        <w:rPr>
          <w:rFonts w:ascii="Arial" w:hAnsi="Arial" w:cs="Arial"/>
          <w:sz w:val="20"/>
          <w:szCs w:val="20"/>
        </w:rPr>
      </w:pPr>
    </w:p>
    <w:p w:rsidR="00826958" w:rsidRPr="000833D6" w:rsidRDefault="00826958" w:rsidP="001A12DF">
      <w:pPr>
        <w:pStyle w:val="BodyText3"/>
        <w:spacing w:line="276" w:lineRule="auto"/>
        <w:jc w:val="both"/>
        <w:rPr>
          <w:rFonts w:cs="Arial"/>
          <w:sz w:val="20"/>
          <w:szCs w:val="20"/>
        </w:rPr>
      </w:pPr>
      <w:r w:rsidRPr="00022F33">
        <w:rPr>
          <w:rFonts w:cs="Arial"/>
          <w:sz w:val="20"/>
          <w:szCs w:val="20"/>
          <w:highlight w:val="yellow"/>
          <w:lang w:val="en-GB"/>
        </w:rPr>
        <w:t>[</w:t>
      </w:r>
      <w:r w:rsidR="004E3DFB" w:rsidRPr="00022F33">
        <w:rPr>
          <w:rFonts w:cs="Arial"/>
          <w:sz w:val="20"/>
          <w:szCs w:val="20"/>
          <w:highlight w:val="yellow"/>
          <w:lang w:val="en-GB"/>
        </w:rPr>
        <w:t>Company Name</w:t>
      </w:r>
      <w:r w:rsidRPr="00022F33">
        <w:rPr>
          <w:rFonts w:cs="Arial"/>
          <w:sz w:val="20"/>
          <w:szCs w:val="20"/>
          <w:highlight w:val="yellow"/>
          <w:lang w:val="en-GB"/>
        </w:rPr>
        <w:t>]</w:t>
      </w:r>
      <w:r w:rsidRPr="000833D6">
        <w:rPr>
          <w:rFonts w:cs="Arial"/>
          <w:sz w:val="20"/>
          <w:szCs w:val="20"/>
          <w:lang w:val="en-GB"/>
        </w:rPr>
        <w:t xml:space="preserve"> agrees to the above arrangement</w:t>
      </w:r>
      <w:r w:rsidRPr="000833D6">
        <w:rPr>
          <w:rFonts w:cs="Arial"/>
          <w:sz w:val="20"/>
          <w:szCs w:val="20"/>
        </w:rPr>
        <w:t xml:space="preserve">, which agreement is indicated by its countersigning </w:t>
      </w:r>
      <w:r w:rsidR="00F64F4A">
        <w:rPr>
          <w:rFonts w:cs="Arial"/>
          <w:sz w:val="20"/>
          <w:szCs w:val="20"/>
        </w:rPr>
        <w:t>of</w:t>
      </w:r>
      <w:r w:rsidR="004568D4">
        <w:rPr>
          <w:rFonts w:cs="Arial"/>
          <w:sz w:val="20"/>
          <w:szCs w:val="20"/>
        </w:rPr>
        <w:t xml:space="preserve"> two copies</w:t>
      </w:r>
      <w:r w:rsidRPr="000833D6">
        <w:rPr>
          <w:rFonts w:cs="Arial"/>
          <w:sz w:val="20"/>
          <w:szCs w:val="20"/>
        </w:rPr>
        <w:t xml:space="preserve"> in the space indicated below, and sending them to INREV. INREV will sign both and return one copy for </w:t>
      </w:r>
      <w:r w:rsidRPr="00022F33">
        <w:rPr>
          <w:rFonts w:cs="Arial"/>
          <w:sz w:val="20"/>
          <w:szCs w:val="20"/>
          <w:highlight w:val="yellow"/>
          <w:lang w:val="en-GB"/>
        </w:rPr>
        <w:t>[</w:t>
      </w:r>
      <w:r w:rsidR="004E3DFB" w:rsidRPr="00022F33">
        <w:rPr>
          <w:rFonts w:cs="Arial"/>
          <w:sz w:val="20"/>
          <w:szCs w:val="20"/>
          <w:highlight w:val="yellow"/>
          <w:lang w:val="en-GB"/>
        </w:rPr>
        <w:t>Company Name</w:t>
      </w:r>
      <w:r w:rsidRPr="00022F33">
        <w:rPr>
          <w:rFonts w:cs="Arial"/>
          <w:sz w:val="20"/>
          <w:szCs w:val="20"/>
          <w:highlight w:val="yellow"/>
          <w:lang w:val="en-GB"/>
        </w:rPr>
        <w:t>]</w:t>
      </w:r>
      <w:r w:rsidRPr="000833D6">
        <w:rPr>
          <w:rFonts w:cs="Arial"/>
          <w:sz w:val="20"/>
          <w:szCs w:val="20"/>
          <w:lang w:val="en-GB"/>
        </w:rPr>
        <w:t xml:space="preserve">’s </w:t>
      </w:r>
      <w:r w:rsidRPr="000833D6">
        <w:rPr>
          <w:rFonts w:cs="Arial"/>
          <w:sz w:val="20"/>
          <w:szCs w:val="20"/>
        </w:rPr>
        <w:t>records.</w:t>
      </w:r>
    </w:p>
    <w:p w:rsidR="00826958" w:rsidRPr="000833D6" w:rsidRDefault="00826958" w:rsidP="001A12DF">
      <w:pPr>
        <w:spacing w:line="276" w:lineRule="auto"/>
        <w:ind w:left="360"/>
        <w:jc w:val="both"/>
        <w:rPr>
          <w:rFonts w:cs="Arial"/>
          <w:szCs w:val="20"/>
        </w:rPr>
      </w:pPr>
    </w:p>
    <w:p w:rsidR="0075485E" w:rsidRDefault="0075485E" w:rsidP="001A12DF">
      <w:pPr>
        <w:spacing w:line="276" w:lineRule="auto"/>
        <w:ind w:left="360" w:hanging="360"/>
        <w:jc w:val="both"/>
        <w:rPr>
          <w:rFonts w:cs="Arial"/>
          <w:szCs w:val="20"/>
        </w:rPr>
      </w:pPr>
    </w:p>
    <w:p w:rsidR="0075485E" w:rsidRDefault="0075485E" w:rsidP="001A12DF">
      <w:pPr>
        <w:spacing w:line="276" w:lineRule="auto"/>
        <w:ind w:left="360" w:hanging="360"/>
        <w:jc w:val="both"/>
        <w:rPr>
          <w:rFonts w:cs="Arial"/>
          <w:szCs w:val="20"/>
        </w:rPr>
      </w:pPr>
    </w:p>
    <w:p w:rsidR="0075485E" w:rsidRDefault="0075485E" w:rsidP="001A12DF">
      <w:pPr>
        <w:spacing w:line="276" w:lineRule="auto"/>
        <w:ind w:left="360" w:hanging="360"/>
        <w:jc w:val="both"/>
        <w:rPr>
          <w:rFonts w:cs="Arial"/>
          <w:szCs w:val="20"/>
        </w:rPr>
      </w:pPr>
    </w:p>
    <w:p w:rsidR="0075485E" w:rsidRDefault="0075485E" w:rsidP="001A12DF">
      <w:pPr>
        <w:spacing w:line="276" w:lineRule="auto"/>
        <w:ind w:left="360" w:hanging="360"/>
        <w:jc w:val="both"/>
        <w:rPr>
          <w:rFonts w:cs="Arial"/>
          <w:szCs w:val="20"/>
        </w:rPr>
      </w:pPr>
    </w:p>
    <w:p w:rsidR="0075485E" w:rsidRDefault="0075485E" w:rsidP="001A12DF">
      <w:pPr>
        <w:spacing w:line="276" w:lineRule="auto"/>
        <w:ind w:left="360" w:hanging="360"/>
        <w:jc w:val="both"/>
        <w:rPr>
          <w:rFonts w:cs="Arial"/>
          <w:szCs w:val="20"/>
        </w:rPr>
      </w:pPr>
    </w:p>
    <w:p w:rsidR="0075485E" w:rsidRDefault="0075485E" w:rsidP="001A12DF">
      <w:pPr>
        <w:spacing w:line="276" w:lineRule="auto"/>
        <w:ind w:left="360" w:hanging="360"/>
        <w:jc w:val="both"/>
        <w:rPr>
          <w:rFonts w:cs="Arial"/>
          <w:szCs w:val="20"/>
        </w:rPr>
      </w:pPr>
    </w:p>
    <w:p w:rsidR="0075485E" w:rsidRDefault="0075485E" w:rsidP="001A12DF">
      <w:pPr>
        <w:spacing w:line="276" w:lineRule="auto"/>
        <w:ind w:left="360" w:hanging="360"/>
        <w:jc w:val="both"/>
        <w:rPr>
          <w:rFonts w:cs="Arial"/>
          <w:szCs w:val="20"/>
        </w:rPr>
      </w:pPr>
    </w:p>
    <w:p w:rsidR="0075485E" w:rsidRDefault="0075485E" w:rsidP="001A12DF">
      <w:pPr>
        <w:spacing w:line="276" w:lineRule="auto"/>
        <w:ind w:left="360" w:hanging="360"/>
        <w:jc w:val="both"/>
        <w:rPr>
          <w:rFonts w:cs="Arial"/>
          <w:szCs w:val="20"/>
        </w:rPr>
      </w:pPr>
    </w:p>
    <w:p w:rsidR="00826958" w:rsidRPr="000833D6" w:rsidRDefault="00826958" w:rsidP="001A12DF">
      <w:pPr>
        <w:spacing w:line="276" w:lineRule="auto"/>
        <w:ind w:left="360" w:hanging="360"/>
        <w:jc w:val="both"/>
        <w:rPr>
          <w:rFonts w:cs="Arial"/>
          <w:szCs w:val="20"/>
        </w:rPr>
      </w:pPr>
      <w:r w:rsidRPr="000833D6">
        <w:rPr>
          <w:rFonts w:cs="Arial"/>
          <w:szCs w:val="20"/>
        </w:rPr>
        <w:lastRenderedPageBreak/>
        <w:t xml:space="preserve">On behalf of The European Association for Investors in Non-Listed Real Estate Vehicles (INREV):  </w:t>
      </w:r>
    </w:p>
    <w:p w:rsidR="00826958" w:rsidRPr="000833D6" w:rsidRDefault="00826958" w:rsidP="001A12DF">
      <w:pPr>
        <w:spacing w:line="276" w:lineRule="auto"/>
        <w:jc w:val="both"/>
        <w:rPr>
          <w:rFonts w:cs="Arial"/>
          <w:szCs w:val="20"/>
        </w:rPr>
      </w:pPr>
    </w:p>
    <w:p w:rsidR="00826958" w:rsidRPr="000833D6" w:rsidRDefault="00826958" w:rsidP="001A12DF">
      <w:pPr>
        <w:spacing w:line="276" w:lineRule="auto"/>
        <w:ind w:left="360" w:hanging="360"/>
        <w:jc w:val="both"/>
        <w:rPr>
          <w:rFonts w:cs="Arial"/>
          <w:szCs w:val="20"/>
          <w:lang w:val="en-US"/>
        </w:rPr>
      </w:pPr>
      <w:r w:rsidRPr="000833D6">
        <w:rPr>
          <w:rFonts w:cs="Arial"/>
          <w:szCs w:val="20"/>
          <w:lang w:val="en-US"/>
        </w:rPr>
        <w:t>________________________</w:t>
      </w:r>
    </w:p>
    <w:p w:rsidR="00826958" w:rsidRPr="000833D6" w:rsidRDefault="00826958" w:rsidP="001A12DF">
      <w:pPr>
        <w:spacing w:line="276" w:lineRule="auto"/>
        <w:ind w:left="360" w:hanging="360"/>
        <w:jc w:val="both"/>
        <w:rPr>
          <w:rFonts w:cs="Arial"/>
          <w:szCs w:val="20"/>
          <w:lang w:val="en-US"/>
        </w:rPr>
      </w:pPr>
      <w:r w:rsidRPr="000833D6">
        <w:rPr>
          <w:rFonts w:cs="Arial"/>
          <w:szCs w:val="20"/>
          <w:lang w:val="en-US"/>
        </w:rPr>
        <w:t xml:space="preserve">By: </w:t>
      </w:r>
    </w:p>
    <w:p w:rsidR="00826958" w:rsidRPr="000833D6" w:rsidRDefault="00826958" w:rsidP="001A12DF">
      <w:pPr>
        <w:spacing w:line="276" w:lineRule="auto"/>
        <w:ind w:left="360" w:hanging="360"/>
        <w:jc w:val="both"/>
        <w:rPr>
          <w:rFonts w:cs="Arial"/>
          <w:szCs w:val="20"/>
        </w:rPr>
      </w:pPr>
      <w:r w:rsidRPr="000833D6">
        <w:rPr>
          <w:rFonts w:cs="Arial"/>
          <w:szCs w:val="20"/>
        </w:rPr>
        <w:t>Title:</w:t>
      </w:r>
    </w:p>
    <w:p w:rsidR="00826958" w:rsidRPr="000833D6" w:rsidRDefault="00826958" w:rsidP="001A12DF">
      <w:pPr>
        <w:spacing w:line="276" w:lineRule="auto"/>
        <w:jc w:val="both"/>
        <w:rPr>
          <w:rFonts w:cs="Arial"/>
          <w:szCs w:val="20"/>
        </w:rPr>
      </w:pPr>
    </w:p>
    <w:p w:rsidR="00826958" w:rsidRPr="000833D6" w:rsidRDefault="00826958" w:rsidP="001A12DF">
      <w:pPr>
        <w:spacing w:line="276" w:lineRule="auto"/>
        <w:ind w:left="360" w:hanging="360"/>
        <w:jc w:val="both"/>
        <w:rPr>
          <w:rFonts w:cs="Arial"/>
          <w:szCs w:val="20"/>
        </w:rPr>
      </w:pPr>
      <w:r w:rsidRPr="000833D6">
        <w:rPr>
          <w:rFonts w:cs="Arial"/>
          <w:szCs w:val="20"/>
          <w:u w:val="single"/>
        </w:rPr>
        <w:t>Accepted and agreed to</w:t>
      </w:r>
      <w:r w:rsidRPr="000833D6">
        <w:rPr>
          <w:rFonts w:cs="Arial"/>
          <w:szCs w:val="20"/>
        </w:rPr>
        <w:t>:</w:t>
      </w:r>
    </w:p>
    <w:p w:rsidR="00826958" w:rsidRPr="000833D6" w:rsidRDefault="00826958" w:rsidP="001A12DF">
      <w:pPr>
        <w:spacing w:line="276" w:lineRule="auto"/>
        <w:ind w:left="360" w:hanging="360"/>
        <w:jc w:val="both"/>
        <w:rPr>
          <w:rFonts w:cs="Arial"/>
          <w:szCs w:val="20"/>
        </w:rPr>
      </w:pPr>
    </w:p>
    <w:p w:rsidR="00826958" w:rsidRPr="000833D6" w:rsidRDefault="00826958" w:rsidP="001A12DF">
      <w:pPr>
        <w:spacing w:line="276" w:lineRule="auto"/>
        <w:ind w:left="360" w:hanging="360"/>
        <w:jc w:val="both"/>
        <w:rPr>
          <w:rFonts w:cs="Arial"/>
          <w:szCs w:val="20"/>
        </w:rPr>
      </w:pPr>
      <w:r w:rsidRPr="000833D6">
        <w:rPr>
          <w:rFonts w:cs="Arial"/>
          <w:szCs w:val="20"/>
        </w:rPr>
        <w:t>Insert name addressee</w:t>
      </w:r>
    </w:p>
    <w:p w:rsidR="00826958" w:rsidRPr="000833D6" w:rsidRDefault="00826958" w:rsidP="001A12DF">
      <w:pPr>
        <w:spacing w:line="276" w:lineRule="auto"/>
        <w:ind w:left="360" w:hanging="360"/>
        <w:jc w:val="both"/>
        <w:rPr>
          <w:rFonts w:cs="Arial"/>
          <w:szCs w:val="20"/>
          <w:lang w:val="en-US"/>
        </w:rPr>
      </w:pPr>
      <w:r w:rsidRPr="000833D6">
        <w:rPr>
          <w:rFonts w:cs="Arial"/>
          <w:szCs w:val="20"/>
          <w:lang w:val="en-US"/>
        </w:rPr>
        <w:t>________________________</w:t>
      </w:r>
    </w:p>
    <w:p w:rsidR="00826958" w:rsidRPr="000833D6" w:rsidRDefault="00826958" w:rsidP="001A12DF">
      <w:pPr>
        <w:spacing w:line="276" w:lineRule="auto"/>
        <w:ind w:left="360" w:hanging="360"/>
        <w:jc w:val="both"/>
        <w:rPr>
          <w:rFonts w:cs="Arial"/>
          <w:szCs w:val="20"/>
          <w:lang w:val="en-US"/>
        </w:rPr>
      </w:pPr>
      <w:r w:rsidRPr="000833D6">
        <w:rPr>
          <w:rFonts w:cs="Arial"/>
          <w:szCs w:val="20"/>
          <w:lang w:val="en-US"/>
        </w:rPr>
        <w:t xml:space="preserve">By: </w:t>
      </w:r>
    </w:p>
    <w:p w:rsidR="00A54912" w:rsidRPr="00056ABA" w:rsidRDefault="00826958" w:rsidP="00056ABA">
      <w:pPr>
        <w:spacing w:line="276" w:lineRule="auto"/>
        <w:ind w:left="360" w:hanging="360"/>
        <w:jc w:val="both"/>
        <w:rPr>
          <w:rFonts w:cs="Arial"/>
          <w:szCs w:val="20"/>
        </w:rPr>
      </w:pPr>
      <w:r w:rsidRPr="000833D6">
        <w:rPr>
          <w:rFonts w:cs="Arial"/>
          <w:szCs w:val="20"/>
        </w:rPr>
        <w:t>Title:</w:t>
      </w:r>
    </w:p>
    <w:p w:rsidR="00A54912" w:rsidRDefault="00A54912" w:rsidP="005820A8">
      <w:pPr>
        <w:pStyle w:val="INREVNormal"/>
        <w:spacing w:before="100" w:after="100"/>
      </w:pPr>
    </w:p>
    <w:p w:rsidR="00A54912" w:rsidRDefault="00A54912" w:rsidP="005820A8">
      <w:pPr>
        <w:pStyle w:val="INREVNormal"/>
        <w:spacing w:before="100" w:after="100"/>
      </w:pPr>
    </w:p>
    <w:p w:rsidR="00B85838" w:rsidRDefault="00B85838" w:rsidP="005820A8">
      <w:pPr>
        <w:pStyle w:val="INREVNormal"/>
        <w:spacing w:before="100" w:after="100"/>
      </w:pPr>
      <w:r>
        <w:br/>
      </w:r>
    </w:p>
    <w:p w:rsidR="0001315B" w:rsidRDefault="0001315B">
      <w:pPr>
        <w:spacing w:after="200" w:line="276" w:lineRule="auto"/>
        <w:rPr>
          <w:rFonts w:cs="Arial"/>
          <w:szCs w:val="20"/>
          <w:lang w:val="en-US"/>
        </w:rPr>
      </w:pPr>
    </w:p>
    <w:sectPr w:rsidR="0001315B" w:rsidSect="00347719">
      <w:headerReference w:type="even" r:id="rId8"/>
      <w:headerReference w:type="default" r:id="rId9"/>
      <w:footerReference w:type="even" r:id="rId10"/>
      <w:footerReference w:type="default" r:id="rId11"/>
      <w:headerReference w:type="first" r:id="rId12"/>
      <w:footerReference w:type="first" r:id="rId13"/>
      <w:pgSz w:w="11906" w:h="16838" w:code="9"/>
      <w:pgMar w:top="1368" w:right="1368" w:bottom="1368" w:left="136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BC" w:rsidRDefault="009848BC">
      <w:r>
        <w:separator/>
      </w:r>
    </w:p>
  </w:endnote>
  <w:endnote w:type="continuationSeparator" w:id="0">
    <w:p w:rsidR="009848BC" w:rsidRDefault="0098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AF" w:rsidRDefault="00A8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5"/>
      <w:gridCol w:w="1665"/>
    </w:tblGrid>
    <w:tr w:rsidR="00022F33" w:rsidTr="00711593">
      <w:tc>
        <w:tcPr>
          <w:tcW w:w="4092" w:type="pct"/>
          <w:vAlign w:val="bottom"/>
        </w:tcPr>
        <w:p w:rsidR="00022F33" w:rsidRPr="00593302" w:rsidRDefault="00022F33" w:rsidP="00711593">
          <w:pPr>
            <w:spacing w:after="0" w:line="240" w:lineRule="auto"/>
            <w:rPr>
              <w:color w:val="000000" w:themeColor="text1"/>
              <w:sz w:val="18"/>
              <w:szCs w:val="22"/>
              <w:lang w:val="en-CA"/>
            </w:rPr>
          </w:pPr>
          <w:r w:rsidRPr="00593302">
            <w:rPr>
              <w:color w:val="000000" w:themeColor="text1"/>
              <w:sz w:val="18"/>
              <w:szCs w:val="22"/>
              <w:lang w:val="en-CA"/>
            </w:rPr>
            <w:t>European Association for Investors in Non-Listed Real Estate Vehicles</w:t>
          </w:r>
        </w:p>
      </w:tc>
      <w:tc>
        <w:tcPr>
          <w:tcW w:w="908" w:type="pct"/>
          <w:vAlign w:val="bottom"/>
        </w:tcPr>
        <w:p w:rsidR="00022F33" w:rsidRPr="00593302" w:rsidRDefault="00022F33" w:rsidP="00BF4D81">
          <w:pPr>
            <w:pStyle w:val="Header"/>
            <w:tabs>
              <w:tab w:val="clear" w:pos="4153"/>
              <w:tab w:val="clear" w:pos="8306"/>
            </w:tabs>
            <w:spacing w:line="240" w:lineRule="auto"/>
            <w:jc w:val="right"/>
            <w:rPr>
              <w:sz w:val="18"/>
            </w:rPr>
          </w:pPr>
          <w:r w:rsidRPr="00593302">
            <w:rPr>
              <w:rStyle w:val="PageNumber"/>
              <w:color w:val="000000" w:themeColor="text1"/>
              <w:sz w:val="18"/>
            </w:rPr>
            <w:fldChar w:fldCharType="begin"/>
          </w:r>
          <w:r w:rsidRPr="00593302">
            <w:rPr>
              <w:rStyle w:val="PageNumber"/>
              <w:color w:val="000000" w:themeColor="text1"/>
              <w:sz w:val="18"/>
            </w:rPr>
            <w:instrText xml:space="preserve"> PAGE </w:instrText>
          </w:r>
          <w:r w:rsidRPr="00593302">
            <w:rPr>
              <w:rStyle w:val="PageNumber"/>
              <w:color w:val="000000" w:themeColor="text1"/>
              <w:sz w:val="18"/>
            </w:rPr>
            <w:fldChar w:fldCharType="separate"/>
          </w:r>
          <w:r w:rsidR="000D5321">
            <w:rPr>
              <w:rStyle w:val="PageNumber"/>
              <w:noProof/>
              <w:color w:val="000000" w:themeColor="text1"/>
              <w:sz w:val="18"/>
            </w:rPr>
            <w:t>2</w:t>
          </w:r>
          <w:r w:rsidRPr="00593302">
            <w:rPr>
              <w:rStyle w:val="PageNumber"/>
              <w:color w:val="000000" w:themeColor="text1"/>
              <w:sz w:val="18"/>
            </w:rPr>
            <w:fldChar w:fldCharType="end"/>
          </w:r>
        </w:p>
      </w:tc>
    </w:tr>
  </w:tbl>
  <w:p w:rsidR="00022F33" w:rsidRPr="008041A3" w:rsidRDefault="00022F33" w:rsidP="00794A4D">
    <w:pPr>
      <w:pStyle w:val="Footer"/>
      <w:rPr>
        <w:sz w:val="8"/>
        <w:szCs w:val="8"/>
        <w:lang w:val="en-US"/>
      </w:rPr>
    </w:pPr>
    <w:r>
      <w:rPr>
        <w:noProof/>
        <w:lang w:eastAsia="en-GB"/>
      </w:rPr>
      <mc:AlternateContent>
        <mc:Choice Requires="wps">
          <w:drawing>
            <wp:anchor distT="0" distB="0" distL="114300" distR="114300" simplePos="0" relativeHeight="251657728" behindDoc="1" locked="0" layoutInCell="1" allowOverlap="1" wp14:anchorId="2CC36444" wp14:editId="5EEA4896">
              <wp:simplePos x="0" y="0"/>
              <wp:positionH relativeFrom="page">
                <wp:posOffset>-140335</wp:posOffset>
              </wp:positionH>
              <wp:positionV relativeFrom="page">
                <wp:align>bottom</wp:align>
              </wp:positionV>
              <wp:extent cx="10972800" cy="731520"/>
              <wp:effectExtent l="0" t="0" r="0" b="0"/>
              <wp:wrapNone/>
              <wp:docPr id="10" name="Rectangle 10"/>
              <wp:cNvGraphicFramePr/>
              <a:graphic xmlns:a="http://schemas.openxmlformats.org/drawingml/2006/main">
                <a:graphicData uri="http://schemas.microsoft.com/office/word/2010/wordprocessingShape">
                  <wps:wsp>
                    <wps:cNvSpPr/>
                    <wps:spPr>
                      <a:xfrm>
                        <a:off x="0" y="0"/>
                        <a:ext cx="10972800" cy="73152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0BB126" id="Rectangle 10" o:spid="_x0000_s1026" style="position:absolute;margin-left:-11.05pt;margin-top:0;width:12in;height:57.6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" fillcolor="#d8d8d8 [2732]"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7"/>
      <w:gridCol w:w="2059"/>
    </w:tblGrid>
    <w:tr w:rsidR="00022F33" w:rsidTr="005C2DC5">
      <w:tc>
        <w:tcPr>
          <w:tcW w:w="3903" w:type="pct"/>
          <w:vAlign w:val="center"/>
        </w:tcPr>
        <w:p w:rsidR="00022F33" w:rsidRDefault="00022F33" w:rsidP="005B05D2">
          <w:pPr>
            <w:pStyle w:val="INREVReferencetext"/>
            <w:spacing w:line="240" w:lineRule="auto"/>
          </w:pPr>
          <w:r>
            <w:rPr>
              <w:noProof/>
              <w:lang w:val="en-GB" w:eastAsia="en-GB"/>
            </w:rPr>
            <mc:AlternateContent>
              <mc:Choice Requires="wps">
                <w:drawing>
                  <wp:anchor distT="0" distB="0" distL="114300" distR="114300" simplePos="0" relativeHeight="251656704" behindDoc="1" locked="0" layoutInCell="1" allowOverlap="1" wp14:anchorId="74D6E0E7" wp14:editId="727EEC22">
                    <wp:simplePos x="0" y="0"/>
                    <wp:positionH relativeFrom="margin">
                      <wp:posOffset>-1009015</wp:posOffset>
                    </wp:positionH>
                    <wp:positionV relativeFrom="page">
                      <wp:posOffset>-106680</wp:posOffset>
                    </wp:positionV>
                    <wp:extent cx="10972800" cy="731520"/>
                    <wp:effectExtent l="0" t="0" r="0" b="0"/>
                    <wp:wrapNone/>
                    <wp:docPr id="7" name="Rectangle 7"/>
                    <wp:cNvGraphicFramePr/>
                    <a:graphic xmlns:a="http://schemas.openxmlformats.org/drawingml/2006/main">
                      <a:graphicData uri="http://schemas.microsoft.com/office/word/2010/wordprocessingShape">
                        <wps:wsp>
                          <wps:cNvSpPr/>
                          <wps:spPr>
                            <a:xfrm>
                              <a:off x="0" y="0"/>
                              <a:ext cx="10972800" cy="73152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50709E" id="Rectangle 7" o:spid="_x0000_s1026" style="position:absolute;margin-left:-79.45pt;margin-top:-8.4pt;width:12in;height:5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" fillcolor="#d8d8d8 [2732]" stroked="f">
                    <w10:wrap anchorx="margin" anchory="page"/>
                  </v:rect>
                </w:pict>
              </mc:Fallback>
            </mc:AlternateContent>
          </w:r>
          <w:r>
            <w:t>Gustav Mahlerplein 62, 1082 MA Amsterdam, The Netherlands</w:t>
          </w:r>
        </w:p>
        <w:p w:rsidR="00022F33" w:rsidRPr="007D629F" w:rsidRDefault="00022F33" w:rsidP="005B05D2">
          <w:pPr>
            <w:pStyle w:val="INREVReferencetext"/>
            <w:spacing w:line="240" w:lineRule="auto"/>
          </w:pPr>
          <w:r>
            <w:t>+31 (0)20 235 86 00  |  info@inrev.org  |  www.inrev.org</w:t>
          </w:r>
        </w:p>
      </w:tc>
      <w:tc>
        <w:tcPr>
          <w:tcW w:w="1097" w:type="pct"/>
          <w:vAlign w:val="center"/>
        </w:tcPr>
        <w:p w:rsidR="00022F33" w:rsidRDefault="00022F33" w:rsidP="00BF4D81">
          <w:pPr>
            <w:pStyle w:val="Header"/>
            <w:tabs>
              <w:tab w:val="clear" w:pos="4153"/>
              <w:tab w:val="clear" w:pos="8306"/>
            </w:tabs>
            <w:spacing w:line="240" w:lineRule="auto"/>
            <w:jc w:val="right"/>
          </w:pPr>
        </w:p>
      </w:tc>
    </w:tr>
  </w:tbl>
  <w:p w:rsidR="00022F33" w:rsidRPr="008041A3" w:rsidRDefault="00022F33" w:rsidP="003534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BC" w:rsidRDefault="009848BC">
      <w:r>
        <w:separator/>
      </w:r>
    </w:p>
  </w:footnote>
  <w:footnote w:type="continuationSeparator" w:id="0">
    <w:p w:rsidR="009848BC" w:rsidRDefault="0098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AF" w:rsidRDefault="00A8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30"/>
      <w:gridCol w:w="3860"/>
      <w:gridCol w:w="4558"/>
    </w:tblGrid>
    <w:tr w:rsidR="00022F33" w:rsidTr="00210061">
      <w:tc>
        <w:tcPr>
          <w:tcW w:w="2514" w:type="pct"/>
          <w:gridSpan w:val="3"/>
          <w:vAlign w:val="center"/>
        </w:tcPr>
        <w:p w:rsidR="00022F33" w:rsidRPr="0008577A" w:rsidRDefault="00022F33" w:rsidP="00BF4D81">
          <w:pPr>
            <w:pStyle w:val="INREVHeading1"/>
            <w:spacing w:after="0"/>
            <w:contextualSpacing w:val="0"/>
            <w:rPr>
              <w:lang w:val="en-CA"/>
            </w:rPr>
          </w:pPr>
        </w:p>
      </w:tc>
      <w:tc>
        <w:tcPr>
          <w:tcW w:w="2486" w:type="pct"/>
          <w:vAlign w:val="bottom"/>
        </w:tcPr>
        <w:p w:rsidR="00022F33" w:rsidRDefault="00022F33" w:rsidP="00BF4D81">
          <w:pPr>
            <w:pStyle w:val="Header"/>
            <w:tabs>
              <w:tab w:val="clear" w:pos="4153"/>
              <w:tab w:val="clear" w:pos="8306"/>
            </w:tabs>
            <w:spacing w:line="240" w:lineRule="auto"/>
            <w:jc w:val="right"/>
          </w:pPr>
          <w:r>
            <w:rPr>
              <w:noProof/>
              <w:lang w:eastAsia="en-GB"/>
            </w:rPr>
            <w:drawing>
              <wp:inline distT="0" distB="0" distL="0" distR="0" wp14:anchorId="3BF1BC87" wp14:editId="43DA678D">
                <wp:extent cx="1981200" cy="64645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rotWithShape="1">
                        <a:blip r:embed="rId1" cstate="print">
                          <a:lum bright="70000" contrast="-70000"/>
                          <a:extLst>
                            <a:ext uri="{28A0092B-C50C-407E-A947-70E740481C1C}">
                              <a14:useLocalDpi xmlns:a14="http://schemas.microsoft.com/office/drawing/2010/main" val="0"/>
                            </a:ext>
                          </a:extLst>
                        </a:blip>
                        <a:srcRect l="6008" t="11383" r="4721" b="11364"/>
                        <a:stretch/>
                      </pic:blipFill>
                      <pic:spPr bwMode="auto">
                        <a:xfrm>
                          <a:off x="0" y="0"/>
                          <a:ext cx="1991743" cy="6498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22F33" w:rsidRPr="00745C80" w:rsidTr="00210061">
      <w:tc>
        <w:tcPr>
          <w:tcW w:w="119" w:type="pct"/>
        </w:tcPr>
        <w:p w:rsidR="00022F33" w:rsidRPr="00745C80" w:rsidRDefault="00022F33" w:rsidP="00BF4D81">
          <w:pPr>
            <w:pStyle w:val="Header"/>
            <w:tabs>
              <w:tab w:val="clear" w:pos="4153"/>
              <w:tab w:val="clear" w:pos="8306"/>
            </w:tabs>
            <w:spacing w:line="240" w:lineRule="auto"/>
            <w:rPr>
              <w:sz w:val="8"/>
              <w:szCs w:val="14"/>
            </w:rPr>
          </w:pPr>
        </w:p>
      </w:tc>
      <w:tc>
        <w:tcPr>
          <w:tcW w:w="290" w:type="pct"/>
        </w:tcPr>
        <w:p w:rsidR="00022F33" w:rsidRPr="00745C80" w:rsidRDefault="00022F33" w:rsidP="00BF4D81">
          <w:pPr>
            <w:pStyle w:val="Header"/>
            <w:tabs>
              <w:tab w:val="clear" w:pos="4153"/>
              <w:tab w:val="clear" w:pos="8306"/>
            </w:tabs>
            <w:spacing w:line="240" w:lineRule="auto"/>
            <w:rPr>
              <w:sz w:val="8"/>
              <w:szCs w:val="14"/>
            </w:rPr>
          </w:pPr>
        </w:p>
      </w:tc>
      <w:tc>
        <w:tcPr>
          <w:tcW w:w="2105" w:type="pct"/>
        </w:tcPr>
        <w:p w:rsidR="00022F33" w:rsidRPr="00745C80" w:rsidRDefault="00022F33" w:rsidP="00BF4D81">
          <w:pPr>
            <w:pStyle w:val="Header"/>
            <w:tabs>
              <w:tab w:val="clear" w:pos="4153"/>
              <w:tab w:val="clear" w:pos="8306"/>
            </w:tabs>
            <w:spacing w:line="240" w:lineRule="auto"/>
            <w:rPr>
              <w:sz w:val="8"/>
              <w:szCs w:val="14"/>
            </w:rPr>
          </w:pPr>
        </w:p>
      </w:tc>
      <w:tc>
        <w:tcPr>
          <w:tcW w:w="2486" w:type="pct"/>
        </w:tcPr>
        <w:p w:rsidR="00022F33" w:rsidRPr="00745C80" w:rsidRDefault="00022F33" w:rsidP="00BF4D81">
          <w:pPr>
            <w:pStyle w:val="Header"/>
            <w:tabs>
              <w:tab w:val="clear" w:pos="4153"/>
              <w:tab w:val="clear" w:pos="8306"/>
            </w:tabs>
            <w:spacing w:line="240" w:lineRule="auto"/>
            <w:rPr>
              <w:sz w:val="8"/>
              <w:szCs w:val="14"/>
            </w:rPr>
          </w:pPr>
        </w:p>
      </w:tc>
    </w:tr>
  </w:tbl>
  <w:p w:rsidR="00022F33" w:rsidRDefault="00022F33" w:rsidP="00794A4D">
    <w:pPr>
      <w:pStyle w:val="Header"/>
      <w:tabs>
        <w:tab w:val="clear" w:pos="4153"/>
        <w:tab w:val="clear" w:pos="830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1145"/>
      <w:gridCol w:w="4682"/>
      <w:gridCol w:w="3336"/>
    </w:tblGrid>
    <w:tr w:rsidR="00022F33" w:rsidTr="00210061">
      <w:tc>
        <w:tcPr>
          <w:tcW w:w="3223" w:type="pct"/>
          <w:gridSpan w:val="3"/>
          <w:vAlign w:val="center"/>
        </w:tcPr>
        <w:p w:rsidR="00022F33" w:rsidRPr="002B0274" w:rsidRDefault="00022F33" w:rsidP="00FD3EDE">
          <w:pPr>
            <w:pStyle w:val="INREVHeading1"/>
          </w:pPr>
        </w:p>
      </w:tc>
      <w:tc>
        <w:tcPr>
          <w:tcW w:w="1777" w:type="pct"/>
          <w:vAlign w:val="bottom"/>
        </w:tcPr>
        <w:p w:rsidR="00022F33" w:rsidRDefault="00022F33" w:rsidP="00BF4D81">
          <w:pPr>
            <w:pStyle w:val="Header"/>
            <w:tabs>
              <w:tab w:val="clear" w:pos="4153"/>
              <w:tab w:val="clear" w:pos="8306"/>
            </w:tabs>
            <w:spacing w:line="240" w:lineRule="auto"/>
            <w:jc w:val="right"/>
          </w:pPr>
          <w:r>
            <w:rPr>
              <w:noProof/>
              <w:lang w:eastAsia="en-GB"/>
            </w:rPr>
            <w:drawing>
              <wp:inline distT="0" distB="0" distL="0" distR="0" wp14:anchorId="5CEF920F" wp14:editId="6DC3350B">
                <wp:extent cx="1981200" cy="64645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rotWithShape="1">
                        <a:blip r:embed="rId1" cstate="print">
                          <a:lum bright="70000" contrast="-70000"/>
                          <a:extLst>
                            <a:ext uri="{28A0092B-C50C-407E-A947-70E740481C1C}">
                              <a14:useLocalDpi xmlns:a14="http://schemas.microsoft.com/office/drawing/2010/main" val="0"/>
                            </a:ext>
                          </a:extLst>
                        </a:blip>
                        <a:srcRect l="6008" t="11383" r="4721" b="11364"/>
                        <a:stretch/>
                      </pic:blipFill>
                      <pic:spPr bwMode="auto">
                        <a:xfrm>
                          <a:off x="0" y="0"/>
                          <a:ext cx="1991743" cy="6498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22F33" w:rsidRPr="00745C80" w:rsidTr="00210061">
      <w:tc>
        <w:tcPr>
          <w:tcW w:w="119" w:type="pct"/>
        </w:tcPr>
        <w:p w:rsidR="00022F33" w:rsidRPr="00745C80" w:rsidRDefault="00022F33" w:rsidP="00BF4D81">
          <w:pPr>
            <w:pStyle w:val="Header"/>
            <w:tabs>
              <w:tab w:val="clear" w:pos="4153"/>
              <w:tab w:val="clear" w:pos="8306"/>
            </w:tabs>
            <w:spacing w:line="240" w:lineRule="auto"/>
            <w:rPr>
              <w:sz w:val="8"/>
              <w:szCs w:val="14"/>
            </w:rPr>
          </w:pPr>
        </w:p>
      </w:tc>
      <w:tc>
        <w:tcPr>
          <w:tcW w:w="610" w:type="pct"/>
          <w:tcMar>
            <w:left w:w="0" w:type="dxa"/>
            <w:right w:w="115" w:type="dxa"/>
          </w:tcMar>
        </w:tcPr>
        <w:p w:rsidR="00022F33" w:rsidRPr="00745C80" w:rsidRDefault="00022F33" w:rsidP="002F2249">
          <w:pPr>
            <w:pStyle w:val="Header"/>
            <w:tabs>
              <w:tab w:val="clear" w:pos="4153"/>
              <w:tab w:val="clear" w:pos="8306"/>
            </w:tabs>
            <w:spacing w:line="240" w:lineRule="auto"/>
            <w:jc w:val="both"/>
            <w:rPr>
              <w:sz w:val="8"/>
              <w:szCs w:val="14"/>
            </w:rPr>
          </w:pPr>
        </w:p>
      </w:tc>
      <w:tc>
        <w:tcPr>
          <w:tcW w:w="2494" w:type="pct"/>
        </w:tcPr>
        <w:p w:rsidR="00022F33" w:rsidRPr="00745C80" w:rsidRDefault="00022F33" w:rsidP="00BF4D81">
          <w:pPr>
            <w:pStyle w:val="Header"/>
            <w:tabs>
              <w:tab w:val="clear" w:pos="4153"/>
              <w:tab w:val="clear" w:pos="8306"/>
            </w:tabs>
            <w:spacing w:line="240" w:lineRule="auto"/>
            <w:rPr>
              <w:sz w:val="8"/>
              <w:szCs w:val="14"/>
            </w:rPr>
          </w:pPr>
        </w:p>
      </w:tc>
      <w:tc>
        <w:tcPr>
          <w:tcW w:w="1777" w:type="pct"/>
        </w:tcPr>
        <w:p w:rsidR="00022F33" w:rsidRPr="00745C80" w:rsidRDefault="00022F33" w:rsidP="00BF4D81">
          <w:pPr>
            <w:pStyle w:val="Header"/>
            <w:tabs>
              <w:tab w:val="clear" w:pos="4153"/>
              <w:tab w:val="clear" w:pos="8306"/>
            </w:tabs>
            <w:spacing w:line="240" w:lineRule="auto"/>
            <w:rPr>
              <w:sz w:val="8"/>
              <w:szCs w:val="14"/>
            </w:rPr>
          </w:pPr>
        </w:p>
      </w:tc>
    </w:tr>
  </w:tbl>
  <w:p w:rsidR="00022F33" w:rsidRPr="00FB4192" w:rsidRDefault="00022F33" w:rsidP="0050731D">
    <w:pPr>
      <w:pStyle w:val="Header"/>
      <w:tabs>
        <w:tab w:val="clear" w:pos="4153"/>
        <w:tab w:val="clear" w:pos="8306"/>
      </w:tabs>
      <w:spacing w:after="0" w:line="240" w:lineRule="auto"/>
      <w:rPr>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7C1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11757A"/>
    <w:multiLevelType w:val="hybridMultilevel"/>
    <w:tmpl w:val="439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2551C"/>
    <w:multiLevelType w:val="hybridMultilevel"/>
    <w:tmpl w:val="9042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916FB"/>
    <w:multiLevelType w:val="hybridMultilevel"/>
    <w:tmpl w:val="4454BFEA"/>
    <w:lvl w:ilvl="0" w:tplc="39920DD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21E6"/>
    <w:multiLevelType w:val="hybridMultilevel"/>
    <w:tmpl w:val="680E38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1B5CC1"/>
    <w:multiLevelType w:val="hybridMultilevel"/>
    <w:tmpl w:val="82543806"/>
    <w:lvl w:ilvl="0" w:tplc="8BD011B2">
      <w:start w:val="1"/>
      <w:numFmt w:val="bullet"/>
      <w:pStyle w:val="INREVNumbering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71A84"/>
    <w:multiLevelType w:val="singleLevel"/>
    <w:tmpl w:val="89C25054"/>
    <w:lvl w:ilvl="0">
      <w:start w:val="1"/>
      <w:numFmt w:val="bullet"/>
      <w:lvlText w:val=""/>
      <w:lvlJc w:val="left"/>
      <w:pPr>
        <w:tabs>
          <w:tab w:val="num" w:pos="1440"/>
        </w:tabs>
        <w:ind w:left="1440" w:hanging="360"/>
      </w:pPr>
      <w:rPr>
        <w:rFonts w:ascii="Symbol" w:hAnsi="Symbol" w:hint="default"/>
        <w:color w:val="0099CC"/>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58"/>
    <w:rsid w:val="0001315B"/>
    <w:rsid w:val="00013946"/>
    <w:rsid w:val="00015697"/>
    <w:rsid w:val="00016C5E"/>
    <w:rsid w:val="00017D35"/>
    <w:rsid w:val="00022F33"/>
    <w:rsid w:val="00034952"/>
    <w:rsid w:val="00040DC1"/>
    <w:rsid w:val="0005183E"/>
    <w:rsid w:val="00056ABA"/>
    <w:rsid w:val="00075F7E"/>
    <w:rsid w:val="000833D6"/>
    <w:rsid w:val="00093D8B"/>
    <w:rsid w:val="000B4620"/>
    <w:rsid w:val="000B7426"/>
    <w:rsid w:val="000B7C2E"/>
    <w:rsid w:val="000C421E"/>
    <w:rsid w:val="000C49E0"/>
    <w:rsid w:val="000C61C3"/>
    <w:rsid w:val="000D33B4"/>
    <w:rsid w:val="000D52DA"/>
    <w:rsid w:val="000D5321"/>
    <w:rsid w:val="000F6E2E"/>
    <w:rsid w:val="00101F06"/>
    <w:rsid w:val="00106650"/>
    <w:rsid w:val="00117D5D"/>
    <w:rsid w:val="00123C77"/>
    <w:rsid w:val="00123ECE"/>
    <w:rsid w:val="0012739F"/>
    <w:rsid w:val="00137925"/>
    <w:rsid w:val="0015361C"/>
    <w:rsid w:val="00156892"/>
    <w:rsid w:val="00161462"/>
    <w:rsid w:val="0016302E"/>
    <w:rsid w:val="001669C0"/>
    <w:rsid w:val="0017178A"/>
    <w:rsid w:val="00181815"/>
    <w:rsid w:val="001A12DF"/>
    <w:rsid w:val="001A15E0"/>
    <w:rsid w:val="001A4C6F"/>
    <w:rsid w:val="001B138B"/>
    <w:rsid w:val="001B77DE"/>
    <w:rsid w:val="001C47AB"/>
    <w:rsid w:val="001D4224"/>
    <w:rsid w:val="001D60FB"/>
    <w:rsid w:val="001E1261"/>
    <w:rsid w:val="001E253D"/>
    <w:rsid w:val="001F3ACA"/>
    <w:rsid w:val="001F7B35"/>
    <w:rsid w:val="00204AAC"/>
    <w:rsid w:val="0020528E"/>
    <w:rsid w:val="00210061"/>
    <w:rsid w:val="00214041"/>
    <w:rsid w:val="00216641"/>
    <w:rsid w:val="00217CD1"/>
    <w:rsid w:val="002201F2"/>
    <w:rsid w:val="0022177B"/>
    <w:rsid w:val="00231537"/>
    <w:rsid w:val="00231558"/>
    <w:rsid w:val="00232AE6"/>
    <w:rsid w:val="0023708E"/>
    <w:rsid w:val="002503B3"/>
    <w:rsid w:val="00265288"/>
    <w:rsid w:val="00265E9E"/>
    <w:rsid w:val="0029712F"/>
    <w:rsid w:val="002A3DC5"/>
    <w:rsid w:val="002A58CA"/>
    <w:rsid w:val="002B0274"/>
    <w:rsid w:val="002B4BA5"/>
    <w:rsid w:val="002C436F"/>
    <w:rsid w:val="002D464D"/>
    <w:rsid w:val="002D73DD"/>
    <w:rsid w:val="002E4BE1"/>
    <w:rsid w:val="002F2249"/>
    <w:rsid w:val="002F4E45"/>
    <w:rsid w:val="00302B84"/>
    <w:rsid w:val="00302D99"/>
    <w:rsid w:val="0030720E"/>
    <w:rsid w:val="00310A0F"/>
    <w:rsid w:val="00313C70"/>
    <w:rsid w:val="00320851"/>
    <w:rsid w:val="003260DB"/>
    <w:rsid w:val="00331E31"/>
    <w:rsid w:val="00341D98"/>
    <w:rsid w:val="00342A3B"/>
    <w:rsid w:val="0034402C"/>
    <w:rsid w:val="00347719"/>
    <w:rsid w:val="003534E3"/>
    <w:rsid w:val="00354BB7"/>
    <w:rsid w:val="00370618"/>
    <w:rsid w:val="0038257F"/>
    <w:rsid w:val="00383892"/>
    <w:rsid w:val="003876B7"/>
    <w:rsid w:val="003A14D4"/>
    <w:rsid w:val="003B2A17"/>
    <w:rsid w:val="003D37D5"/>
    <w:rsid w:val="003E1858"/>
    <w:rsid w:val="003E7810"/>
    <w:rsid w:val="004069D7"/>
    <w:rsid w:val="00411A95"/>
    <w:rsid w:val="00422757"/>
    <w:rsid w:val="00426833"/>
    <w:rsid w:val="00427817"/>
    <w:rsid w:val="004348CA"/>
    <w:rsid w:val="004568D4"/>
    <w:rsid w:val="00457CFB"/>
    <w:rsid w:val="004621B5"/>
    <w:rsid w:val="00473453"/>
    <w:rsid w:val="00492CDD"/>
    <w:rsid w:val="004A3527"/>
    <w:rsid w:val="004D028B"/>
    <w:rsid w:val="004D42CE"/>
    <w:rsid w:val="004E3DFB"/>
    <w:rsid w:val="004F1F62"/>
    <w:rsid w:val="00502EC6"/>
    <w:rsid w:val="00504018"/>
    <w:rsid w:val="00505F0E"/>
    <w:rsid w:val="0050731D"/>
    <w:rsid w:val="005128DB"/>
    <w:rsid w:val="00523516"/>
    <w:rsid w:val="00546424"/>
    <w:rsid w:val="00556656"/>
    <w:rsid w:val="005820A8"/>
    <w:rsid w:val="00582685"/>
    <w:rsid w:val="00593302"/>
    <w:rsid w:val="005A2BE4"/>
    <w:rsid w:val="005B0092"/>
    <w:rsid w:val="005B05D2"/>
    <w:rsid w:val="005C2CAC"/>
    <w:rsid w:val="005C2DC5"/>
    <w:rsid w:val="005D02ED"/>
    <w:rsid w:val="005D0F71"/>
    <w:rsid w:val="005D6D4C"/>
    <w:rsid w:val="005E332E"/>
    <w:rsid w:val="005F2567"/>
    <w:rsid w:val="00600B02"/>
    <w:rsid w:val="00610D4C"/>
    <w:rsid w:val="00616442"/>
    <w:rsid w:val="00633986"/>
    <w:rsid w:val="00636D79"/>
    <w:rsid w:val="0065366F"/>
    <w:rsid w:val="00655F5D"/>
    <w:rsid w:val="006760DD"/>
    <w:rsid w:val="006842AF"/>
    <w:rsid w:val="006A10E4"/>
    <w:rsid w:val="006B2872"/>
    <w:rsid w:val="006B556D"/>
    <w:rsid w:val="006B7C3E"/>
    <w:rsid w:val="006D397A"/>
    <w:rsid w:val="006D4FA9"/>
    <w:rsid w:val="006F5BC2"/>
    <w:rsid w:val="006F63CB"/>
    <w:rsid w:val="00711593"/>
    <w:rsid w:val="00717DE6"/>
    <w:rsid w:val="00720D92"/>
    <w:rsid w:val="00730840"/>
    <w:rsid w:val="007506BB"/>
    <w:rsid w:val="0075485E"/>
    <w:rsid w:val="007713C1"/>
    <w:rsid w:val="0077677A"/>
    <w:rsid w:val="0079313B"/>
    <w:rsid w:val="00794502"/>
    <w:rsid w:val="00794A4D"/>
    <w:rsid w:val="007A1D7E"/>
    <w:rsid w:val="007A4EA7"/>
    <w:rsid w:val="007B66BD"/>
    <w:rsid w:val="007B7D6C"/>
    <w:rsid w:val="007C611A"/>
    <w:rsid w:val="007D30FC"/>
    <w:rsid w:val="007D69C8"/>
    <w:rsid w:val="007F2842"/>
    <w:rsid w:val="007F28C3"/>
    <w:rsid w:val="008059E9"/>
    <w:rsid w:val="00812BD0"/>
    <w:rsid w:val="00813676"/>
    <w:rsid w:val="00826958"/>
    <w:rsid w:val="00835077"/>
    <w:rsid w:val="00861804"/>
    <w:rsid w:val="00872A9E"/>
    <w:rsid w:val="008755EE"/>
    <w:rsid w:val="008858EC"/>
    <w:rsid w:val="008866D5"/>
    <w:rsid w:val="00887456"/>
    <w:rsid w:val="00887A05"/>
    <w:rsid w:val="008A5556"/>
    <w:rsid w:val="008B4B6E"/>
    <w:rsid w:val="008B6548"/>
    <w:rsid w:val="008D3078"/>
    <w:rsid w:val="008D5120"/>
    <w:rsid w:val="008F2ADC"/>
    <w:rsid w:val="009041D0"/>
    <w:rsid w:val="00904BD4"/>
    <w:rsid w:val="00905FF7"/>
    <w:rsid w:val="0091002D"/>
    <w:rsid w:val="0091342C"/>
    <w:rsid w:val="00925A39"/>
    <w:rsid w:val="00931F18"/>
    <w:rsid w:val="00931FC4"/>
    <w:rsid w:val="00932711"/>
    <w:rsid w:val="00936246"/>
    <w:rsid w:val="009371C3"/>
    <w:rsid w:val="00952057"/>
    <w:rsid w:val="00962DE4"/>
    <w:rsid w:val="00967603"/>
    <w:rsid w:val="00983879"/>
    <w:rsid w:val="009848BC"/>
    <w:rsid w:val="009A15F2"/>
    <w:rsid w:val="009A5D24"/>
    <w:rsid w:val="009C1281"/>
    <w:rsid w:val="009C7E33"/>
    <w:rsid w:val="009D3D88"/>
    <w:rsid w:val="009D58C2"/>
    <w:rsid w:val="009E18B2"/>
    <w:rsid w:val="009E7201"/>
    <w:rsid w:val="009F3BFC"/>
    <w:rsid w:val="00A162DE"/>
    <w:rsid w:val="00A1762D"/>
    <w:rsid w:val="00A42B3A"/>
    <w:rsid w:val="00A439F1"/>
    <w:rsid w:val="00A51F5A"/>
    <w:rsid w:val="00A540C0"/>
    <w:rsid w:val="00A54912"/>
    <w:rsid w:val="00A60BEE"/>
    <w:rsid w:val="00A70D86"/>
    <w:rsid w:val="00A7224C"/>
    <w:rsid w:val="00A72354"/>
    <w:rsid w:val="00A813AF"/>
    <w:rsid w:val="00A81D8A"/>
    <w:rsid w:val="00A86211"/>
    <w:rsid w:val="00AA69C1"/>
    <w:rsid w:val="00AB7C13"/>
    <w:rsid w:val="00AC0566"/>
    <w:rsid w:val="00AE69B9"/>
    <w:rsid w:val="00AF15EA"/>
    <w:rsid w:val="00B06797"/>
    <w:rsid w:val="00B205F9"/>
    <w:rsid w:val="00B23BD1"/>
    <w:rsid w:val="00B25DF0"/>
    <w:rsid w:val="00B615FA"/>
    <w:rsid w:val="00B65790"/>
    <w:rsid w:val="00B702E3"/>
    <w:rsid w:val="00B73422"/>
    <w:rsid w:val="00B83BCC"/>
    <w:rsid w:val="00B85838"/>
    <w:rsid w:val="00BA3A3F"/>
    <w:rsid w:val="00BA4595"/>
    <w:rsid w:val="00BA6927"/>
    <w:rsid w:val="00BD5F72"/>
    <w:rsid w:val="00BE7F07"/>
    <w:rsid w:val="00BF4D81"/>
    <w:rsid w:val="00BF73D9"/>
    <w:rsid w:val="00C0464A"/>
    <w:rsid w:val="00C07974"/>
    <w:rsid w:val="00C07AE8"/>
    <w:rsid w:val="00C221A5"/>
    <w:rsid w:val="00C24BCB"/>
    <w:rsid w:val="00C27CFD"/>
    <w:rsid w:val="00C34103"/>
    <w:rsid w:val="00C42C7A"/>
    <w:rsid w:val="00C52B6A"/>
    <w:rsid w:val="00C53BD5"/>
    <w:rsid w:val="00C6025E"/>
    <w:rsid w:val="00C70930"/>
    <w:rsid w:val="00C729BE"/>
    <w:rsid w:val="00C75A23"/>
    <w:rsid w:val="00C77336"/>
    <w:rsid w:val="00C77EC0"/>
    <w:rsid w:val="00C905BA"/>
    <w:rsid w:val="00C92329"/>
    <w:rsid w:val="00CA1C78"/>
    <w:rsid w:val="00CD4067"/>
    <w:rsid w:val="00CE3D6C"/>
    <w:rsid w:val="00D03B5C"/>
    <w:rsid w:val="00D05D10"/>
    <w:rsid w:val="00D13289"/>
    <w:rsid w:val="00D25342"/>
    <w:rsid w:val="00D2780D"/>
    <w:rsid w:val="00D32BA6"/>
    <w:rsid w:val="00D46F63"/>
    <w:rsid w:val="00D51195"/>
    <w:rsid w:val="00D531C7"/>
    <w:rsid w:val="00D53684"/>
    <w:rsid w:val="00D617A2"/>
    <w:rsid w:val="00D61B70"/>
    <w:rsid w:val="00D75FC0"/>
    <w:rsid w:val="00D76311"/>
    <w:rsid w:val="00D84AF2"/>
    <w:rsid w:val="00D973B8"/>
    <w:rsid w:val="00DB17E7"/>
    <w:rsid w:val="00DB20F1"/>
    <w:rsid w:val="00DB43B8"/>
    <w:rsid w:val="00DC4311"/>
    <w:rsid w:val="00DF0B6E"/>
    <w:rsid w:val="00DF1F07"/>
    <w:rsid w:val="00DF3901"/>
    <w:rsid w:val="00DF65D7"/>
    <w:rsid w:val="00DF7097"/>
    <w:rsid w:val="00E17F7D"/>
    <w:rsid w:val="00E21037"/>
    <w:rsid w:val="00E30414"/>
    <w:rsid w:val="00E331F7"/>
    <w:rsid w:val="00E409B3"/>
    <w:rsid w:val="00E43FAB"/>
    <w:rsid w:val="00E5141C"/>
    <w:rsid w:val="00E535E5"/>
    <w:rsid w:val="00E55DD4"/>
    <w:rsid w:val="00E60F1F"/>
    <w:rsid w:val="00E65CBC"/>
    <w:rsid w:val="00E77CD0"/>
    <w:rsid w:val="00EA08FC"/>
    <w:rsid w:val="00EC22AD"/>
    <w:rsid w:val="00EC5D40"/>
    <w:rsid w:val="00EC63D5"/>
    <w:rsid w:val="00EF2E9C"/>
    <w:rsid w:val="00F05DA4"/>
    <w:rsid w:val="00F10409"/>
    <w:rsid w:val="00F27C17"/>
    <w:rsid w:val="00F320BD"/>
    <w:rsid w:val="00F4418C"/>
    <w:rsid w:val="00F630DC"/>
    <w:rsid w:val="00F64F4A"/>
    <w:rsid w:val="00F77688"/>
    <w:rsid w:val="00F77E7A"/>
    <w:rsid w:val="00F87DB3"/>
    <w:rsid w:val="00F91765"/>
    <w:rsid w:val="00F95340"/>
    <w:rsid w:val="00F953A9"/>
    <w:rsid w:val="00FA502C"/>
    <w:rsid w:val="00FB326F"/>
    <w:rsid w:val="00FB3830"/>
    <w:rsid w:val="00FB3B44"/>
    <w:rsid w:val="00FB3E9F"/>
    <w:rsid w:val="00FB4192"/>
    <w:rsid w:val="00FB50B2"/>
    <w:rsid w:val="00FC1E07"/>
    <w:rsid w:val="00FC2DEF"/>
    <w:rsid w:val="00FD3EDE"/>
    <w:rsid w:val="00FE47B4"/>
    <w:rsid w:val="00FF0C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 fill="f" fillcolor="white" stroke="f">
      <v:fill color="white" on="f"/>
      <v:stroke on="f"/>
    </o:shapedefaults>
    <o:shapelayout v:ext="edit">
      <o:idmap v:ext="edit" data="1"/>
    </o:shapelayout>
  </w:shapeDefaults>
  <w:doNotEmbedSmartTags/>
  <w:decimalSymbol w:val="."/>
  <w:listSeparator w:val=","/>
  <w15:docId w15:val="{7AB9A986-1346-48E7-AE32-FAEFE761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22757"/>
    <w:pPr>
      <w:spacing w:after="280" w:line="280" w:lineRule="exact"/>
    </w:pPr>
    <w:rPr>
      <w:rFonts w:ascii="Arial" w:hAnsi="Arial"/>
      <w:sz w:val="20"/>
      <w:szCs w:val="24"/>
      <w:lang w:val="en-GB"/>
    </w:rPr>
  </w:style>
  <w:style w:type="paragraph" w:styleId="Heading1">
    <w:name w:val="heading 1"/>
    <w:basedOn w:val="Normal"/>
    <w:next w:val="Normal"/>
    <w:link w:val="Heading1Char"/>
    <w:qFormat/>
    <w:rsid w:val="00C53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C53B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7F7F7F" w:themeColor="text1" w:themeTint="80"/>
      <w:szCs w:val="22"/>
      <w:lang w:val="en-US"/>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7F7F7F" w:themeColor="text1" w:themeTint="80"/>
      <w:szCs w:val="22"/>
      <w:lang w:val="en-US"/>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Cs w:val="20"/>
      <w:lang w:val="en-US"/>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uiPriority w:val="99"/>
    <w:rsid w:val="003534E3"/>
    <w:pPr>
      <w:spacing w:after="0" w:line="240" w:lineRule="auto"/>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b/>
      <w:sz w:val="16"/>
      <w:szCs w:val="16"/>
    </w:rPr>
  </w:style>
  <w:style w:type="character" w:styleId="Hyperlink">
    <w:name w:val="Hyperlink"/>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uiPriority w:val="99"/>
    <w:rsid w:val="003534E3"/>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hAnsi="Arial-BoldMT" w:cs="Arial-BoldMT"/>
      <w:b/>
      <w:bCs/>
      <w:color w:val="00000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link w:val="INREVHeading1Char"/>
    <w:qFormat/>
    <w:rsid w:val="00331E31"/>
    <w:pPr>
      <w:keepNext w:val="0"/>
      <w:keepLines w:val="0"/>
      <w:spacing w:before="0" w:after="240" w:line="276" w:lineRule="auto"/>
      <w:contextualSpacing/>
    </w:pPr>
    <w:rPr>
      <w:rFonts w:ascii="Arial" w:hAnsi="Arial" w:cs="Arial"/>
      <w:b w:val="0"/>
      <w:color w:val="595959" w:themeColor="text1" w:themeTint="A6"/>
      <w:sz w:val="32"/>
      <w:szCs w:val="32"/>
      <w:lang w:val="en-US"/>
    </w:rPr>
  </w:style>
  <w:style w:type="character" w:customStyle="1" w:styleId="INREVHeading1Char">
    <w:name w:val="INREV Heading 1 Char"/>
    <w:basedOn w:val="Heading1Char"/>
    <w:link w:val="INREVHeading1"/>
    <w:rsid w:val="00331E31"/>
    <w:rPr>
      <w:rFonts w:ascii="Arial" w:eastAsiaTheme="majorEastAsia" w:hAnsi="Arial" w:cs="Arial"/>
      <w:b w:val="0"/>
      <w:bCs/>
      <w:color w:val="595959"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365F91" w:themeColor="accent1" w:themeShade="BF"/>
      <w:sz w:val="28"/>
      <w:szCs w:val="28"/>
      <w:lang w:val="en-GB"/>
    </w:rPr>
  </w:style>
  <w:style w:type="paragraph" w:customStyle="1" w:styleId="INREVHeading2">
    <w:name w:val="INREV Heading 2"/>
    <w:basedOn w:val="Heading2"/>
    <w:link w:val="INREVHeading2Char"/>
    <w:qFormat/>
    <w:rsid w:val="00D617A2"/>
    <w:pPr>
      <w:keepNext w:val="0"/>
      <w:keepLines w:val="0"/>
      <w:spacing w:before="240" w:after="120" w:line="276" w:lineRule="auto"/>
    </w:pPr>
    <w:rPr>
      <w:rFonts w:ascii="Arial" w:hAnsi="Arial" w:cs="Arial"/>
      <w:color w:val="auto"/>
      <w:sz w:val="24"/>
      <w:szCs w:val="20"/>
      <w:lang w:val="en-US"/>
    </w:rPr>
  </w:style>
  <w:style w:type="character" w:customStyle="1" w:styleId="INREVHeading2Char">
    <w:name w:val="INREV Heading 2 Char"/>
    <w:basedOn w:val="Heading2Char"/>
    <w:link w:val="INREVHeading2"/>
    <w:rsid w:val="00D617A2"/>
    <w:rPr>
      <w:rFonts w:ascii="Arial" w:eastAsiaTheme="majorEastAsia" w:hAnsi="Arial" w:cs="Arial"/>
      <w:b/>
      <w:bCs/>
      <w:color w:val="4F81BD" w:themeColor="accent1"/>
      <w:sz w:val="24"/>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4F81BD" w:themeColor="accent1"/>
      <w:sz w:val="26"/>
      <w:szCs w:val="26"/>
      <w:lang w:val="en-GB"/>
    </w:rPr>
  </w:style>
  <w:style w:type="paragraph" w:customStyle="1" w:styleId="INREVHeading3">
    <w:name w:val="INREV Heading 3"/>
    <w:basedOn w:val="Heading3"/>
    <w:link w:val="INREVHeading3Char"/>
    <w:qFormat/>
    <w:rsid w:val="009C1281"/>
    <w:pPr>
      <w:keepNext w:val="0"/>
      <w:keepLines w:val="0"/>
      <w:spacing w:before="120" w:line="271" w:lineRule="auto"/>
    </w:pPr>
    <w:rPr>
      <w:rFonts w:ascii="Arial" w:hAnsi="Arial" w:cs="Arial"/>
      <w:color w:val="7F7F7F" w:themeColor="text1" w:themeTint="80"/>
      <w:szCs w:val="20"/>
      <w:lang w:val="en-US"/>
    </w:rPr>
  </w:style>
  <w:style w:type="character" w:customStyle="1" w:styleId="INREVHeading3Char">
    <w:name w:val="INREV Heading 3 Char"/>
    <w:basedOn w:val="Heading3Char"/>
    <w:link w:val="INREVHeading3"/>
    <w:rsid w:val="009C1281"/>
    <w:rPr>
      <w:rFonts w:ascii="Arial" w:eastAsiaTheme="majorEastAsia" w:hAnsi="Arial" w:cs="Arial"/>
      <w:b/>
      <w:bCs/>
      <w:color w:val="7F7F7F"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4F81BD"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cs="Arial"/>
      <w:szCs w:val="20"/>
      <w:lang w:val="en-US"/>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val="en-US"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cs="Arial"/>
      <w:szCs w:val="20"/>
      <w:lang w:val="en-US"/>
    </w:rPr>
  </w:style>
  <w:style w:type="paragraph" w:customStyle="1" w:styleId="INREVReferencetext">
    <w:name w:val="INREV Reference text"/>
    <w:basedOn w:val="Normal"/>
    <w:link w:val="INREVReferencetextChar"/>
    <w:qFormat/>
    <w:rsid w:val="000C49E0"/>
    <w:pPr>
      <w:widowControl w:val="0"/>
      <w:autoSpaceDE w:val="0"/>
      <w:autoSpaceDN w:val="0"/>
      <w:adjustRightInd w:val="0"/>
      <w:spacing w:after="0" w:line="240" w:lineRule="exact"/>
    </w:pPr>
    <w:rPr>
      <w:rFonts w:cs="Arial"/>
      <w:sz w:val="18"/>
      <w:szCs w:val="18"/>
      <w:lang w:val="en-US"/>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427817"/>
    <w:pPr>
      <w:numPr>
        <w:numId w:val="3"/>
      </w:numPr>
      <w:spacing w:line="240" w:lineRule="auto"/>
      <w:ind w:left="714" w:hanging="357"/>
    </w:pPr>
    <w:rPr>
      <w:rFonts w:ascii="Arial" w:hAnsi="Arial" w:cs="Arial"/>
      <w:b w:val="0"/>
    </w:rPr>
  </w:style>
  <w:style w:type="character" w:customStyle="1" w:styleId="INREVReferencetextChar">
    <w:name w:val="INREV Reference text Char"/>
    <w:basedOn w:val="DefaultParagraphFont"/>
    <w:link w:val="INREVReferencetext"/>
    <w:rsid w:val="000C49E0"/>
    <w:rPr>
      <w:rFonts w:ascii="Arial" w:hAnsi="Arial" w:cs="Arial"/>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427817"/>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style>
  <w:style w:type="paragraph" w:styleId="IndexHeading">
    <w:name w:val="index heading"/>
    <w:basedOn w:val="Normal"/>
    <w:next w:val="Index1"/>
    <w:rsid w:val="00616442"/>
    <w:rPr>
      <w:rFonts w:asciiTheme="majorHAnsi" w:eastAsiaTheme="majorEastAsia" w:hAnsiTheme="majorHAnsi" w:cstheme="majorBidi"/>
      <w:b/>
      <w:bCs/>
    </w:rPr>
  </w:style>
  <w:style w:type="paragraph" w:customStyle="1" w:styleId="INREVDate">
    <w:name w:val="INREV Date"/>
    <w:basedOn w:val="INREVList"/>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4F81BD"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000000" w:themeColor="text1" w:themeShade="BF"/>
    </w:rPr>
  </w:style>
  <w:style w:type="paragraph" w:styleId="BodyText3">
    <w:name w:val="Body Text 3"/>
    <w:basedOn w:val="Normal"/>
    <w:link w:val="BodyText3Char"/>
    <w:rsid w:val="00826958"/>
    <w:pPr>
      <w:spacing w:after="0" w:line="240" w:lineRule="auto"/>
    </w:pPr>
    <w:rPr>
      <w:rFonts w:eastAsia="Times New Roman" w:cs="Times New Roman"/>
      <w:sz w:val="22"/>
      <w:lang w:val="en-US"/>
    </w:rPr>
  </w:style>
  <w:style w:type="character" w:customStyle="1" w:styleId="BodyText3Char">
    <w:name w:val="Body Text 3 Char"/>
    <w:basedOn w:val="DefaultParagraphFont"/>
    <w:link w:val="BodyText3"/>
    <w:rsid w:val="00826958"/>
    <w:rPr>
      <w:rFonts w:ascii="Arial" w:eastAsia="Times New Roman" w:hAnsi="Arial" w:cs="Times New Roman"/>
      <w:szCs w:val="24"/>
    </w:rPr>
  </w:style>
  <w:style w:type="paragraph" w:styleId="ListParagraph">
    <w:name w:val="List Paragraph"/>
    <w:basedOn w:val="Normal"/>
    <w:uiPriority w:val="34"/>
    <w:qFormat/>
    <w:rsid w:val="00826958"/>
    <w:pPr>
      <w:spacing w:after="0" w:line="240" w:lineRule="auto"/>
      <w:ind w:left="567"/>
    </w:pPr>
    <w:rPr>
      <w:rFonts w:ascii="Times New Roman" w:eastAsia="Times New Roman" w:hAnsi="Times New Roman" w:cs="Times New Roman"/>
      <w:sz w:val="24"/>
      <w:lang w:val="en-US"/>
    </w:rPr>
  </w:style>
  <w:style w:type="character" w:styleId="CommentReference">
    <w:name w:val="annotation reference"/>
    <w:rsid w:val="00826958"/>
    <w:rPr>
      <w:sz w:val="16"/>
      <w:szCs w:val="16"/>
    </w:rPr>
  </w:style>
  <w:style w:type="paragraph" w:styleId="CommentText">
    <w:name w:val="annotation text"/>
    <w:basedOn w:val="Normal"/>
    <w:link w:val="CommentTextChar"/>
    <w:rsid w:val="00826958"/>
    <w:pPr>
      <w:spacing w:after="0" w:line="240" w:lineRule="auto"/>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826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B0092"/>
    <w:pPr>
      <w:spacing w:after="280"/>
    </w:pPr>
    <w:rPr>
      <w:rFonts w:ascii="Arial" w:eastAsiaTheme="minorEastAsia" w:hAnsi="Arial" w:cstheme="minorBidi"/>
      <w:b/>
      <w:bCs/>
      <w:lang w:val="en-GB"/>
    </w:rPr>
  </w:style>
  <w:style w:type="character" w:customStyle="1" w:styleId="CommentSubjectChar">
    <w:name w:val="Comment Subject Char"/>
    <w:basedOn w:val="CommentTextChar"/>
    <w:link w:val="CommentSubject"/>
    <w:semiHidden/>
    <w:rsid w:val="005B009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1536">
      <w:bodyDiv w:val="1"/>
      <w:marLeft w:val="0"/>
      <w:marRight w:val="0"/>
      <w:marTop w:val="0"/>
      <w:marBottom w:val="0"/>
      <w:divBdr>
        <w:top w:val="none" w:sz="0" w:space="0" w:color="auto"/>
        <w:left w:val="none" w:sz="0" w:space="0" w:color="auto"/>
        <w:bottom w:val="none" w:sz="0" w:space="0" w:color="auto"/>
        <w:right w:val="none" w:sz="0" w:space="0" w:color="auto"/>
      </w:divBdr>
    </w:div>
    <w:div w:id="1556232544">
      <w:bodyDiv w:val="1"/>
      <w:marLeft w:val="0"/>
      <w:marRight w:val="0"/>
      <w:marTop w:val="0"/>
      <w:marBottom w:val="0"/>
      <w:divBdr>
        <w:top w:val="none" w:sz="0" w:space="0" w:color="auto"/>
        <w:left w:val="none" w:sz="0" w:space="0" w:color="auto"/>
        <w:bottom w:val="none" w:sz="0" w:space="0" w:color="auto"/>
        <w:right w:val="none" w:sz="0" w:space="0" w:color="auto"/>
      </w:divBdr>
    </w:div>
    <w:div w:id="1651516663">
      <w:bodyDiv w:val="1"/>
      <w:marLeft w:val="0"/>
      <w:marRight w:val="0"/>
      <w:marTop w:val="0"/>
      <w:marBottom w:val="0"/>
      <w:divBdr>
        <w:top w:val="none" w:sz="0" w:space="0" w:color="auto"/>
        <w:left w:val="none" w:sz="0" w:space="0" w:color="auto"/>
        <w:bottom w:val="none" w:sz="0" w:space="0" w:color="auto"/>
        <w:right w:val="none" w:sz="0" w:space="0" w:color="auto"/>
      </w:divBdr>
    </w:div>
    <w:div w:id="188004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B224-D4B5-4206-A62F-EFD519FA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vt:lpstr>
      <vt:lpstr>Document</vt:lpstr>
    </vt:vector>
  </TitlesOfParts>
  <Company>CDS</Company>
  <LinksUpToDate>false</LinksUpToDate>
  <CharactersWithSpaces>5506</CharactersWithSpaces>
  <SharedDoc>false</SharedDoc>
  <HLinks>
    <vt:vector size="6" baseType="variant">
      <vt:variant>
        <vt:i4>8192022</vt:i4>
      </vt:variant>
      <vt:variant>
        <vt:i4>3</vt:i4>
      </vt:variant>
      <vt:variant>
        <vt:i4>0</vt:i4>
      </vt:variant>
      <vt:variant>
        <vt:i4>5</vt:i4>
      </vt:variant>
      <vt:variant>
        <vt:lpwstr>mailto:info@cds.co.uk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Vitaliy Tonenchuk</dc:creator>
  <cp:keywords>External Communication</cp:keywords>
  <cp:lastModifiedBy>Vitaliy Tonenchuk</cp:lastModifiedBy>
  <cp:revision>2</cp:revision>
  <cp:lastPrinted>2016-11-15T12:24:00Z</cp:lastPrinted>
  <dcterms:created xsi:type="dcterms:W3CDTF">2018-11-21T09:02:00Z</dcterms:created>
  <dcterms:modified xsi:type="dcterms:W3CDTF">2018-11-21T09:02:00Z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c5066b86-f4f9-43bf-8a7a-6e976a02ddce</vt:lpwstr>
  </property>
  <property fmtid="{D5CDD505-2E9C-101B-9397-08002B2CF9AE}" pid="3" name="db.comClassification">
    <vt:lpwstr>External Communication</vt:lpwstr>
  </property>
</Properties>
</file>